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CA0B6" w14:textId="5D8A99C2" w:rsidR="00827475" w:rsidRPr="00F2716C" w:rsidRDefault="001B7821">
      <w:pPr>
        <w:rPr>
          <w:sz w:val="20"/>
          <w:szCs w:val="20"/>
        </w:rPr>
      </w:pPr>
      <w:r w:rsidRPr="00CA45D0">
        <w:rPr>
          <w:rFonts w:ascii="Arial" w:hAnsi="Arial" w:cs="Arial"/>
          <w:b/>
          <w:noProof/>
          <w:sz w:val="18"/>
          <w:szCs w:val="18"/>
          <w:u w:val="single"/>
        </w:rPr>
        <w:drawing>
          <wp:anchor distT="0" distB="0" distL="114300" distR="114300" simplePos="0" relativeHeight="251661312" behindDoc="0" locked="0" layoutInCell="1" allowOverlap="1" wp14:anchorId="2939A1E9" wp14:editId="288DEFEC">
            <wp:simplePos x="0" y="0"/>
            <wp:positionH relativeFrom="rightMargin">
              <wp:posOffset>-725805</wp:posOffset>
            </wp:positionH>
            <wp:positionV relativeFrom="paragraph">
              <wp:posOffset>-628650</wp:posOffset>
            </wp:positionV>
            <wp:extent cx="845116" cy="1143000"/>
            <wp:effectExtent l="0" t="0" r="0" b="0"/>
            <wp:wrapNone/>
            <wp:docPr id="4" name="Picture 4" descr="Logo&#10;&#10;Description automatically generated">
              <a:extLst xmlns:a="http://schemas.openxmlformats.org/drawingml/2006/main">
                <a:ext uri="{FF2B5EF4-FFF2-40B4-BE49-F238E27FC236}">
                  <a16:creationId xmlns:a16="http://schemas.microsoft.com/office/drawing/2014/main" id="{04D3EFDF-1328-4C8D-9D93-2509D2754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45116" cy="11430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sz w:val="18"/>
          <w:szCs w:val="18"/>
          <w:u w:val="single"/>
        </w:rPr>
        <w:drawing>
          <wp:anchor distT="0" distB="0" distL="114300" distR="114300" simplePos="0" relativeHeight="251659264" behindDoc="0" locked="0" layoutInCell="1" allowOverlap="1" wp14:anchorId="569BF84F" wp14:editId="21D8FDBE">
            <wp:simplePos x="0" y="0"/>
            <wp:positionH relativeFrom="column">
              <wp:posOffset>-452120</wp:posOffset>
            </wp:positionH>
            <wp:positionV relativeFrom="paragraph">
              <wp:posOffset>-771208</wp:posOffset>
            </wp:positionV>
            <wp:extent cx="1263466" cy="1314450"/>
            <wp:effectExtent l="0" t="0" r="0" b="0"/>
            <wp:wrapNone/>
            <wp:docPr id="122762949" name="Picture 3" descr="A logo of a church and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62949" name="Picture 3" descr="A logo of a church and a riv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63466" cy="1314450"/>
                    </a:xfrm>
                    <a:prstGeom prst="rect">
                      <a:avLst/>
                    </a:prstGeom>
                  </pic:spPr>
                </pic:pic>
              </a:graphicData>
            </a:graphic>
            <wp14:sizeRelH relativeFrom="margin">
              <wp14:pctWidth>0</wp14:pctWidth>
            </wp14:sizeRelH>
            <wp14:sizeRelV relativeFrom="margin">
              <wp14:pctHeight>0</wp14:pctHeight>
            </wp14:sizeRelV>
          </wp:anchor>
        </w:drawing>
      </w:r>
    </w:p>
    <w:p w14:paraId="257E99F9" w14:textId="77777777" w:rsidR="001B7821" w:rsidRDefault="001B7821" w:rsidP="00967C88">
      <w:pPr>
        <w:shd w:val="clear" w:color="auto" w:fill="FFFFFF"/>
        <w:spacing w:after="0" w:line="250" w:lineRule="auto"/>
        <w:textAlignment w:val="baseline"/>
        <w:outlineLvl w:val="0"/>
        <w:rPr>
          <w:rFonts w:ascii="Calibri" w:eastAsia="Times New Roman" w:hAnsi="Calibri" w:cs="Calibri"/>
          <w:b/>
          <w:bCs/>
          <w:kern w:val="0"/>
          <w:sz w:val="56"/>
          <w:szCs w:val="56"/>
          <w:shd w:val="clear" w:color="auto" w:fill="FFFFFF"/>
          <w:lang w:eastAsia="en-GB"/>
          <w14:ligatures w14:val="none"/>
        </w:rPr>
      </w:pPr>
    </w:p>
    <w:p w14:paraId="421DFC67" w14:textId="7AA23EF0" w:rsidR="00967C88" w:rsidRPr="001B7821" w:rsidRDefault="001B7821" w:rsidP="001B7821">
      <w:pPr>
        <w:shd w:val="clear" w:color="auto" w:fill="FFFFFF"/>
        <w:spacing w:after="0" w:line="250" w:lineRule="auto"/>
        <w:jc w:val="center"/>
        <w:textAlignment w:val="baseline"/>
        <w:outlineLvl w:val="0"/>
        <w:rPr>
          <w:rFonts w:ascii="Calibri" w:eastAsia="Times New Roman" w:hAnsi="Calibri" w:cs="Calibri"/>
          <w:b/>
          <w:bCs/>
          <w:kern w:val="0"/>
          <w:sz w:val="56"/>
          <w:szCs w:val="56"/>
          <w:shd w:val="clear" w:color="auto" w:fill="FFFFFF"/>
          <w:lang w:eastAsia="en-GB"/>
          <w14:ligatures w14:val="none"/>
        </w:rPr>
      </w:pPr>
      <w:r w:rsidRPr="001B7821">
        <w:rPr>
          <w:rFonts w:ascii="Calibri" w:eastAsia="Times New Roman" w:hAnsi="Calibri" w:cs="Calibri"/>
          <w:b/>
          <w:bCs/>
          <w:kern w:val="0"/>
          <w:sz w:val="56"/>
          <w:szCs w:val="56"/>
          <w:shd w:val="clear" w:color="auto" w:fill="FFFFFF"/>
          <w:lang w:eastAsia="en-GB"/>
          <w14:ligatures w14:val="none"/>
        </w:rPr>
        <w:t xml:space="preserve">St James’ Church Weybridge </w:t>
      </w:r>
      <w:r w:rsidR="00967C88" w:rsidRPr="001B7821">
        <w:rPr>
          <w:rFonts w:ascii="Calibri" w:eastAsia="Times New Roman" w:hAnsi="Calibri" w:cs="Calibri"/>
          <w:b/>
          <w:bCs/>
          <w:kern w:val="0"/>
          <w:sz w:val="56"/>
          <w:szCs w:val="56"/>
          <w:shd w:val="clear" w:color="auto" w:fill="FFFFFF"/>
          <w:lang w:eastAsia="en-GB"/>
          <w14:ligatures w14:val="none"/>
        </w:rPr>
        <w:t>Recruitment of Ex-Offenders Policy</w:t>
      </w:r>
    </w:p>
    <w:p w14:paraId="339C39A5" w14:textId="77777777" w:rsidR="00967C88" w:rsidRPr="001B7821" w:rsidRDefault="00967C88" w:rsidP="002510BD">
      <w:pPr>
        <w:pStyle w:val="Heading1"/>
        <w:rPr>
          <w:color w:val="auto"/>
        </w:rPr>
      </w:pPr>
      <w:r w:rsidRPr="001B7821">
        <w:rPr>
          <w:color w:val="auto"/>
        </w:rPr>
        <w:t>Purpose</w:t>
      </w:r>
    </w:p>
    <w:p w14:paraId="0B5C42B7" w14:textId="72809CFB" w:rsidR="00967C88" w:rsidRPr="001B7821" w:rsidRDefault="002510BD"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 xml:space="preserve">As a </w:t>
      </w:r>
      <w:r w:rsidR="0080377C" w:rsidRPr="001B7821">
        <w:rPr>
          <w:rFonts w:ascii="Calibri" w:eastAsia="Times New Roman" w:hAnsi="Calibri" w:cs="Calibri"/>
          <w:kern w:val="0"/>
          <w:lang w:eastAsia="en-GB"/>
          <w14:ligatures w14:val="none"/>
        </w:rPr>
        <w:t xml:space="preserve">Parish </w:t>
      </w:r>
      <w:r w:rsidRPr="001B7821">
        <w:rPr>
          <w:rFonts w:ascii="Calibri" w:eastAsia="Times New Roman" w:hAnsi="Calibri" w:cs="Calibri"/>
          <w:kern w:val="0"/>
          <w:lang w:eastAsia="en-GB"/>
          <w14:ligatures w14:val="none"/>
        </w:rPr>
        <w:t>we are</w:t>
      </w:r>
      <w:r w:rsidR="00967C88" w:rsidRPr="001B7821">
        <w:rPr>
          <w:rFonts w:ascii="Calibri" w:eastAsia="Times New Roman" w:hAnsi="Calibri" w:cs="Calibri"/>
          <w:kern w:val="0"/>
          <w:lang w:eastAsia="en-GB"/>
          <w14:ligatures w14:val="none"/>
        </w:rPr>
        <w:t xml:space="preserve"> committed to reflecting God’s heart</w:t>
      </w:r>
      <w:r w:rsidR="0080377C" w:rsidRPr="001B7821">
        <w:rPr>
          <w:rFonts w:ascii="Calibri" w:eastAsia="Times New Roman" w:hAnsi="Calibri" w:cs="Calibri"/>
          <w:kern w:val="0"/>
          <w:lang w:eastAsia="en-GB"/>
          <w14:ligatures w14:val="none"/>
        </w:rPr>
        <w:t xml:space="preserve"> as</w:t>
      </w:r>
      <w:r w:rsidR="00967C88" w:rsidRPr="001B7821">
        <w:rPr>
          <w:rFonts w:ascii="Calibri" w:eastAsia="Times New Roman" w:hAnsi="Calibri" w:cs="Calibri"/>
          <w:kern w:val="0"/>
          <w:lang w:eastAsia="en-GB"/>
          <w14:ligatures w14:val="none"/>
        </w:rPr>
        <w:t xml:space="preserve"> a community of grace, justice, safeguarding, and hope for those seeking a fresh start. This is particularly important for those wanting to work or volunteer with us who have a criminal record. </w:t>
      </w:r>
    </w:p>
    <w:p w14:paraId="6D781CCD" w14:textId="77777777" w:rsidR="00967C88" w:rsidRPr="001B7821"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This policy sets out how we consider applications from people with criminal records in a way that is fair, transparent, and risk</w:t>
      </w:r>
      <w:r w:rsidRPr="001B7821">
        <w:rPr>
          <w:rFonts w:ascii="Calibri" w:eastAsia="Times New Roman" w:hAnsi="Calibri" w:cs="Calibri"/>
          <w:kern w:val="0"/>
          <w:lang w:eastAsia="en-GB"/>
          <w14:ligatures w14:val="none"/>
        </w:rPr>
        <w:noBreakHyphen/>
        <w:t>aware. The policy also forms part of our commitment to safer recruitment and continuing to create a church where children, young people and vulnerable adults can be safe.</w:t>
      </w:r>
    </w:p>
    <w:p w14:paraId="33F5D8C3" w14:textId="77777777" w:rsidR="00967C88" w:rsidRPr="001B7821"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 xml:space="preserve">This policy aligns with the </w:t>
      </w:r>
      <w:r w:rsidRPr="001B7821">
        <w:rPr>
          <w:rFonts w:ascii="Calibri" w:eastAsia="Times New Roman" w:hAnsi="Calibri" w:cs="Calibri"/>
          <w:b/>
          <w:bCs/>
          <w:kern w:val="0"/>
          <w:lang w:eastAsia="en-GB"/>
          <w14:ligatures w14:val="none"/>
        </w:rPr>
        <w:t>Rehabilitation of Offenders Act 1974</w:t>
      </w:r>
      <w:r w:rsidRPr="001B7821">
        <w:rPr>
          <w:rFonts w:ascii="Calibri" w:eastAsia="Times New Roman" w:hAnsi="Calibri" w:cs="Calibri"/>
          <w:kern w:val="0"/>
          <w:lang w:eastAsia="en-GB"/>
          <w14:ligatures w14:val="none"/>
        </w:rPr>
        <w:t xml:space="preserve">, </w:t>
      </w:r>
      <w:r w:rsidRPr="001B7821">
        <w:rPr>
          <w:rFonts w:ascii="Calibri" w:eastAsia="Times New Roman" w:hAnsi="Calibri" w:cs="Calibri"/>
          <w:b/>
          <w:bCs/>
          <w:kern w:val="0"/>
          <w:lang w:eastAsia="en-GB"/>
          <w14:ligatures w14:val="none"/>
        </w:rPr>
        <w:t>DBS Code of Practice</w:t>
      </w:r>
      <w:r w:rsidRPr="001B7821">
        <w:rPr>
          <w:rFonts w:ascii="Calibri" w:eastAsia="Times New Roman" w:hAnsi="Calibri" w:cs="Calibri"/>
          <w:kern w:val="0"/>
          <w:lang w:eastAsia="en-GB"/>
          <w14:ligatures w14:val="none"/>
        </w:rPr>
        <w:t xml:space="preserve">, and the </w:t>
      </w:r>
      <w:r w:rsidRPr="001B7821">
        <w:rPr>
          <w:rFonts w:ascii="Calibri" w:eastAsia="Times New Roman" w:hAnsi="Calibri" w:cs="Calibri"/>
          <w:b/>
          <w:bCs/>
          <w:kern w:val="0"/>
          <w:lang w:eastAsia="en-GB"/>
          <w14:ligatures w14:val="none"/>
        </w:rPr>
        <w:t>Church of England Safer Recruitment and People Management Code of Practice</w:t>
      </w:r>
      <w:r w:rsidRPr="001B7821">
        <w:rPr>
          <w:rFonts w:ascii="Calibri" w:eastAsia="Times New Roman" w:hAnsi="Calibri" w:cs="Calibri"/>
          <w:kern w:val="0"/>
          <w:lang w:eastAsia="en-GB"/>
          <w14:ligatures w14:val="none"/>
        </w:rPr>
        <w:t>.</w:t>
      </w:r>
    </w:p>
    <w:p w14:paraId="79898714" w14:textId="77777777" w:rsidR="00967C88" w:rsidRPr="001B7821" w:rsidRDefault="00967C88" w:rsidP="002510BD">
      <w:pPr>
        <w:pStyle w:val="Heading1"/>
        <w:rPr>
          <w:color w:val="auto"/>
        </w:rPr>
      </w:pPr>
      <w:r w:rsidRPr="001B7821">
        <w:rPr>
          <w:color w:val="auto"/>
        </w:rPr>
        <w:t>Scope</w:t>
      </w:r>
    </w:p>
    <w:p w14:paraId="2C100D18" w14:textId="77777777" w:rsidR="00967C88" w:rsidRPr="001B7821"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 xml:space="preserve">This policy applies to the appointment and recruitment processes for: </w:t>
      </w:r>
    </w:p>
    <w:p w14:paraId="7ED30AE3" w14:textId="025FA70E" w:rsidR="00967C88" w:rsidRPr="001B7821" w:rsidRDefault="00967C88" w:rsidP="00967C88">
      <w:pPr>
        <w:numPr>
          <w:ilvl w:val="0"/>
          <w:numId w:val="10"/>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 xml:space="preserve">All Clergy </w:t>
      </w:r>
      <w:r w:rsidR="001872F7" w:rsidRPr="001B7821">
        <w:rPr>
          <w:rFonts w:ascii="Calibri" w:eastAsia="Times New Roman" w:hAnsi="Calibri" w:cs="Calibri"/>
          <w:kern w:val="0"/>
          <w:lang w:eastAsia="en-GB"/>
          <w14:ligatures w14:val="none"/>
        </w:rPr>
        <w:t xml:space="preserve">and Licenced Lay Ministers (LLMs) </w:t>
      </w:r>
      <w:r w:rsidRPr="001B7821">
        <w:rPr>
          <w:rFonts w:ascii="Calibri" w:eastAsia="Times New Roman" w:hAnsi="Calibri" w:cs="Calibri"/>
          <w:kern w:val="0"/>
          <w:lang w:eastAsia="en-GB"/>
          <w14:ligatures w14:val="none"/>
        </w:rPr>
        <w:t xml:space="preserve">appointed by the </w:t>
      </w:r>
      <w:r w:rsidR="0080377C" w:rsidRPr="001B7821">
        <w:rPr>
          <w:rFonts w:ascii="Calibri" w:eastAsia="Times New Roman" w:hAnsi="Calibri" w:cs="Calibri"/>
          <w:kern w:val="0"/>
          <w:lang w:eastAsia="en-GB"/>
          <w14:ligatures w14:val="none"/>
        </w:rPr>
        <w:t>Parish</w:t>
      </w:r>
      <w:r w:rsidRPr="001B7821">
        <w:rPr>
          <w:rFonts w:ascii="Calibri" w:eastAsia="Times New Roman" w:hAnsi="Calibri" w:cs="Calibri"/>
          <w:kern w:val="0"/>
          <w:lang w:eastAsia="en-GB"/>
          <w14:ligatures w14:val="none"/>
        </w:rPr>
        <w:t xml:space="preserve">, </w:t>
      </w:r>
    </w:p>
    <w:p w14:paraId="473EF4BB" w14:textId="3F53FDD1" w:rsidR="00967C88" w:rsidRPr="001B7821" w:rsidRDefault="00967C88" w:rsidP="00967C88">
      <w:pPr>
        <w:numPr>
          <w:ilvl w:val="0"/>
          <w:numId w:val="10"/>
        </w:numPr>
        <w:shd w:val="clear" w:color="auto" w:fill="FFFFFF"/>
        <w:spacing w:after="120" w:line="250" w:lineRule="auto"/>
        <w:ind w:left="714" w:hanging="357"/>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 xml:space="preserve">All </w:t>
      </w:r>
      <w:r w:rsidR="0080377C" w:rsidRPr="001B7821">
        <w:rPr>
          <w:rFonts w:ascii="Calibri" w:eastAsia="Times New Roman" w:hAnsi="Calibri" w:cs="Calibri"/>
          <w:kern w:val="0"/>
          <w:lang w:eastAsia="en-GB"/>
          <w14:ligatures w14:val="none"/>
        </w:rPr>
        <w:t xml:space="preserve">Parish employees </w:t>
      </w:r>
      <w:r w:rsidRPr="001B7821">
        <w:rPr>
          <w:rFonts w:ascii="Calibri" w:eastAsia="Times New Roman" w:hAnsi="Calibri" w:cs="Calibri"/>
          <w:kern w:val="0"/>
          <w:lang w:eastAsia="en-GB"/>
          <w14:ligatures w14:val="none"/>
        </w:rPr>
        <w:t>and volunteers </w:t>
      </w:r>
    </w:p>
    <w:p w14:paraId="553F79CE" w14:textId="77777777" w:rsidR="00967C88" w:rsidRPr="001B7821" w:rsidRDefault="00967C88" w:rsidP="002510BD">
      <w:pPr>
        <w:pStyle w:val="Heading1"/>
        <w:rPr>
          <w:color w:val="auto"/>
        </w:rPr>
      </w:pPr>
      <w:r w:rsidRPr="001B7821">
        <w:rPr>
          <w:color w:val="auto"/>
        </w:rPr>
        <w:t>Principles</w:t>
      </w:r>
    </w:p>
    <w:p w14:paraId="7F30C5CC" w14:textId="77777777" w:rsidR="00967C88" w:rsidRPr="001B7821"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In all our appointment and recruitment processes we want to apply the following principles:</w:t>
      </w:r>
    </w:p>
    <w:p w14:paraId="0D212DE1" w14:textId="77777777" w:rsidR="00967C88" w:rsidRPr="001B7821" w:rsidRDefault="00967C88" w:rsidP="00967C88">
      <w:pPr>
        <w:numPr>
          <w:ilvl w:val="0"/>
          <w:numId w:val="1"/>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b/>
          <w:bCs/>
          <w:kern w:val="0"/>
          <w:lang w:eastAsia="en-GB"/>
          <w14:ligatures w14:val="none"/>
        </w:rPr>
        <w:t>Fair opportunity</w:t>
      </w:r>
      <w:r w:rsidRPr="001B7821">
        <w:rPr>
          <w:rFonts w:ascii="Calibri" w:eastAsia="Times New Roman" w:hAnsi="Calibri" w:cs="Calibri"/>
          <w:kern w:val="0"/>
          <w:lang w:eastAsia="en-GB"/>
          <w14:ligatures w14:val="none"/>
        </w:rPr>
        <w:t xml:space="preserve"> - We recognise that many people with past convictions can and do make positive contributions to church life and ministry.</w:t>
      </w:r>
    </w:p>
    <w:p w14:paraId="4CE9D380" w14:textId="77777777" w:rsidR="00967C88" w:rsidRPr="001B7821" w:rsidRDefault="00967C88" w:rsidP="00967C88">
      <w:pPr>
        <w:numPr>
          <w:ilvl w:val="0"/>
          <w:numId w:val="1"/>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b/>
          <w:bCs/>
          <w:kern w:val="0"/>
          <w:lang w:eastAsia="en-GB"/>
          <w14:ligatures w14:val="none"/>
        </w:rPr>
        <w:t>Safeguarding first</w:t>
      </w:r>
      <w:r w:rsidRPr="001B7821">
        <w:rPr>
          <w:rFonts w:ascii="Calibri" w:eastAsia="Times New Roman" w:hAnsi="Calibri" w:cs="Calibri"/>
          <w:kern w:val="0"/>
          <w:lang w:eastAsia="en-GB"/>
          <w14:ligatures w14:val="none"/>
        </w:rPr>
        <w:t> - No appointment will compromise the safety of children, young people, or vulnerable adults.</w:t>
      </w:r>
    </w:p>
    <w:p w14:paraId="4163A945" w14:textId="77777777" w:rsidR="00967C88" w:rsidRPr="001B7821" w:rsidRDefault="00967C88" w:rsidP="00967C88">
      <w:pPr>
        <w:numPr>
          <w:ilvl w:val="0"/>
          <w:numId w:val="1"/>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b/>
          <w:bCs/>
          <w:kern w:val="0"/>
          <w:lang w:eastAsia="en-GB"/>
          <w14:ligatures w14:val="none"/>
        </w:rPr>
        <w:t>Rehabilitation</w:t>
      </w:r>
      <w:r w:rsidRPr="001B7821">
        <w:rPr>
          <w:rFonts w:ascii="Calibri" w:eastAsia="Times New Roman" w:hAnsi="Calibri" w:cs="Calibri"/>
          <w:kern w:val="0"/>
          <w:lang w:eastAsia="en-GB"/>
          <w14:ligatures w14:val="none"/>
        </w:rPr>
        <w:t> - We support the reintegration of people with criminal records where it is safe and appropriate to do so.</w:t>
      </w:r>
    </w:p>
    <w:p w14:paraId="276198C1" w14:textId="77777777" w:rsidR="00967C88" w:rsidRPr="001B7821" w:rsidRDefault="00967C88" w:rsidP="00967C88">
      <w:pPr>
        <w:numPr>
          <w:ilvl w:val="0"/>
          <w:numId w:val="1"/>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b/>
          <w:bCs/>
          <w:kern w:val="0"/>
          <w:lang w:eastAsia="en-GB"/>
          <w14:ligatures w14:val="none"/>
        </w:rPr>
        <w:t>Proportionality</w:t>
      </w:r>
      <w:r w:rsidRPr="001B7821">
        <w:rPr>
          <w:rFonts w:ascii="Calibri" w:eastAsia="Times New Roman" w:hAnsi="Calibri" w:cs="Calibri"/>
          <w:kern w:val="0"/>
          <w:lang w:eastAsia="en-GB"/>
          <w14:ligatures w14:val="none"/>
        </w:rPr>
        <w:t> - Decisions will be based on relevance, seriousness, recency, and risk, not stigma.</w:t>
      </w:r>
    </w:p>
    <w:p w14:paraId="662DF209" w14:textId="77777777" w:rsidR="00967C88" w:rsidRPr="001B7821" w:rsidRDefault="00967C88" w:rsidP="00967C88">
      <w:pPr>
        <w:numPr>
          <w:ilvl w:val="0"/>
          <w:numId w:val="1"/>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b/>
          <w:bCs/>
          <w:kern w:val="0"/>
          <w:lang w:eastAsia="en-GB"/>
          <w14:ligatures w14:val="none"/>
        </w:rPr>
        <w:t>Confidentiality</w:t>
      </w:r>
      <w:r w:rsidRPr="001B7821">
        <w:rPr>
          <w:rFonts w:ascii="Calibri" w:eastAsia="Times New Roman" w:hAnsi="Calibri" w:cs="Calibri"/>
          <w:kern w:val="0"/>
          <w:lang w:eastAsia="en-GB"/>
          <w14:ligatures w14:val="none"/>
        </w:rPr>
        <w:t> - Disclosure information is handled sensitively and lawfully.</w:t>
      </w:r>
    </w:p>
    <w:p w14:paraId="0BAB3FE1" w14:textId="794DEFB2" w:rsidR="002510BD" w:rsidRPr="001B7821" w:rsidRDefault="00967C88" w:rsidP="00967C88">
      <w:pPr>
        <w:numPr>
          <w:ilvl w:val="0"/>
          <w:numId w:val="1"/>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b/>
          <w:bCs/>
          <w:kern w:val="0"/>
          <w:lang w:eastAsia="en-GB"/>
          <w14:ligatures w14:val="none"/>
        </w:rPr>
        <w:t>Consistency</w:t>
      </w:r>
      <w:r w:rsidRPr="001B7821">
        <w:rPr>
          <w:rFonts w:ascii="Calibri" w:eastAsia="Times New Roman" w:hAnsi="Calibri" w:cs="Calibri"/>
          <w:kern w:val="0"/>
          <w:lang w:eastAsia="en-GB"/>
          <w14:ligatures w14:val="none"/>
        </w:rPr>
        <w:t> - All applicants are treated fairly and assessed against the same criteria.</w:t>
      </w:r>
    </w:p>
    <w:p w14:paraId="3DF169B0" w14:textId="77777777" w:rsidR="002510BD" w:rsidRPr="001B7821" w:rsidRDefault="002510BD">
      <w:pPr>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br w:type="page"/>
      </w:r>
    </w:p>
    <w:p w14:paraId="797A234C" w14:textId="77777777" w:rsidR="00967C88" w:rsidRPr="001B7821" w:rsidRDefault="00967C88" w:rsidP="002510BD">
      <w:pPr>
        <w:pStyle w:val="Heading1"/>
        <w:rPr>
          <w:color w:val="auto"/>
        </w:rPr>
      </w:pPr>
      <w:r w:rsidRPr="001B7821">
        <w:rPr>
          <w:color w:val="auto"/>
        </w:rPr>
        <w:lastRenderedPageBreak/>
        <w:t>Appointment/Recruitment Process</w:t>
      </w:r>
    </w:p>
    <w:p w14:paraId="7730011F" w14:textId="6C11947B" w:rsidR="00967C88" w:rsidRPr="001B7821" w:rsidRDefault="00967C88" w:rsidP="002510BD">
      <w:pPr>
        <w:pStyle w:val="Heading2"/>
        <w:rPr>
          <w:color w:val="auto"/>
        </w:rPr>
      </w:pPr>
      <w:r w:rsidRPr="001B7821">
        <w:rPr>
          <w:color w:val="auto"/>
        </w:rPr>
        <w:t>Advertising</w:t>
      </w:r>
    </w:p>
    <w:p w14:paraId="07A80B3C" w14:textId="77777777" w:rsidR="00967C88" w:rsidRPr="001B7821"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All job and role descriptions will identify the level of contact the role will have with children, young people, or vulnerable adults, or supervision of those who do, and therefore the level of DBS required, if any. For roles that require an enhanced DBS check, a Church of England Confidential Declaration Form (CDF) will be required to be submitted by the candidate alongside their application form. For all other roles a CDF will not be required.</w:t>
      </w:r>
    </w:p>
    <w:p w14:paraId="54C3B1C5" w14:textId="66E4219D" w:rsidR="00967C88" w:rsidRPr="001B7821"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All adverts will state whether a Church of England Confidential Declaration Form (CDF) is required alongside the application form and whether a DBS check will be required for successful applicants.</w:t>
      </w:r>
    </w:p>
    <w:p w14:paraId="7287BC83" w14:textId="77777777" w:rsidR="00967C88" w:rsidRPr="001B7821" w:rsidRDefault="00967C88" w:rsidP="002510BD">
      <w:pPr>
        <w:pStyle w:val="Heading2"/>
        <w:rPr>
          <w:color w:val="auto"/>
        </w:rPr>
      </w:pPr>
      <w:r w:rsidRPr="001B7821">
        <w:rPr>
          <w:color w:val="auto"/>
        </w:rPr>
        <w:t>Disclosure of Criminal Records</w:t>
      </w:r>
    </w:p>
    <w:p w14:paraId="5C57E7A6" w14:textId="77777777" w:rsidR="00967C88" w:rsidRPr="001B7821" w:rsidRDefault="00967C88" w:rsidP="00967C88">
      <w:pPr>
        <w:shd w:val="clear" w:color="auto" w:fill="FFFFFF"/>
        <w:spacing w:after="0" w:line="250" w:lineRule="auto"/>
        <w:textAlignment w:val="baseline"/>
        <w:rPr>
          <w:rFonts w:ascii="Calibri" w:eastAsia="Times New Roman" w:hAnsi="Calibri" w:cs="Calibri"/>
          <w:b/>
          <w:bCs/>
          <w:kern w:val="0"/>
          <w:lang w:eastAsia="en-GB"/>
          <w14:ligatures w14:val="none"/>
        </w:rPr>
      </w:pPr>
      <w:r w:rsidRPr="001B7821">
        <w:rPr>
          <w:rFonts w:ascii="Calibri" w:eastAsia="Times New Roman" w:hAnsi="Calibri" w:cs="Calibri"/>
          <w:b/>
          <w:bCs/>
          <w:kern w:val="0"/>
          <w:lang w:eastAsia="en-GB"/>
          <w14:ligatures w14:val="none"/>
        </w:rPr>
        <w:t>For roles requiring a DBS check at enhanced level</w:t>
      </w:r>
    </w:p>
    <w:p w14:paraId="335EA119" w14:textId="6B88705E" w:rsidR="00967C88" w:rsidRPr="001B7821"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 xml:space="preserve">For roles requiring a DBS check at enhanced level, applicants </w:t>
      </w:r>
      <w:r w:rsidR="001872F7" w:rsidRPr="001B7821">
        <w:rPr>
          <w:rFonts w:ascii="Calibri" w:eastAsia="Times New Roman" w:hAnsi="Calibri" w:cs="Calibri"/>
          <w:kern w:val="0"/>
          <w:lang w:eastAsia="en-GB"/>
          <w14:ligatures w14:val="none"/>
        </w:rPr>
        <w:t xml:space="preserve">will </w:t>
      </w:r>
      <w:r w:rsidRPr="001B7821">
        <w:rPr>
          <w:rFonts w:ascii="Calibri" w:eastAsia="Times New Roman" w:hAnsi="Calibri" w:cs="Calibri"/>
          <w:kern w:val="0"/>
          <w:lang w:eastAsia="en-GB"/>
          <w14:ligatures w14:val="none"/>
        </w:rPr>
        <w:t>be asked to complete a CDF alongside their application form, which invites declaration of any criminal history.</w:t>
      </w:r>
    </w:p>
    <w:p w14:paraId="50571519" w14:textId="77777777" w:rsidR="00967C88" w:rsidRPr="001B7821" w:rsidRDefault="00967C88" w:rsidP="002510BD">
      <w:pPr>
        <w:shd w:val="clear" w:color="auto" w:fill="FFFFFF"/>
        <w:spacing w:after="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Applicants will be invited to disclose:</w:t>
      </w:r>
    </w:p>
    <w:p w14:paraId="37D131D4" w14:textId="77777777" w:rsidR="00967C88" w:rsidRPr="001B7821" w:rsidRDefault="00967C88" w:rsidP="00967C88">
      <w:pPr>
        <w:numPr>
          <w:ilvl w:val="0"/>
          <w:numId w:val="2"/>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Unspent convictions</w:t>
      </w:r>
    </w:p>
    <w:p w14:paraId="6F71725F" w14:textId="77777777" w:rsidR="00967C88" w:rsidRPr="001B7821" w:rsidRDefault="00967C88" w:rsidP="00967C88">
      <w:pPr>
        <w:numPr>
          <w:ilvl w:val="0"/>
          <w:numId w:val="2"/>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Spent convictions, cautions, reprimands, and warnings only for roles exempt under the Rehabilitation of Offenders Act</w:t>
      </w:r>
    </w:p>
    <w:p w14:paraId="194E2501" w14:textId="77777777" w:rsidR="002510BD" w:rsidRPr="001B7821" w:rsidRDefault="002510BD" w:rsidP="002510BD">
      <w:pPr>
        <w:shd w:val="clear" w:color="auto" w:fill="FFFFFF"/>
        <w:spacing w:after="120" w:line="250" w:lineRule="auto"/>
        <w:ind w:left="720"/>
        <w:contextualSpacing/>
        <w:textAlignment w:val="baseline"/>
        <w:rPr>
          <w:rFonts w:ascii="Calibri" w:eastAsia="Times New Roman" w:hAnsi="Calibri" w:cs="Calibri"/>
          <w:kern w:val="0"/>
          <w:lang w:eastAsia="en-GB"/>
          <w14:ligatures w14:val="none"/>
        </w:rPr>
      </w:pPr>
    </w:p>
    <w:p w14:paraId="6E3D96FA" w14:textId="77777777" w:rsidR="00967C88" w:rsidRPr="001B7821" w:rsidRDefault="00967C88" w:rsidP="002510BD">
      <w:pPr>
        <w:shd w:val="clear" w:color="auto" w:fill="FFFFFF"/>
        <w:spacing w:after="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All disclosures will be:</w:t>
      </w:r>
    </w:p>
    <w:p w14:paraId="4BD5E763" w14:textId="77777777" w:rsidR="00967C88" w:rsidRPr="001B7821" w:rsidRDefault="00967C88" w:rsidP="00967C88">
      <w:pPr>
        <w:numPr>
          <w:ilvl w:val="0"/>
          <w:numId w:val="3"/>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Treated confidentially  </w:t>
      </w:r>
    </w:p>
    <w:p w14:paraId="681A9076" w14:textId="77777777" w:rsidR="00967C88" w:rsidRPr="001B7821" w:rsidRDefault="00967C88" w:rsidP="00967C88">
      <w:pPr>
        <w:numPr>
          <w:ilvl w:val="0"/>
          <w:numId w:val="3"/>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Discussed openly and sensitively with the applicant </w:t>
      </w:r>
    </w:p>
    <w:p w14:paraId="5E24F45A" w14:textId="77777777" w:rsidR="00967C88" w:rsidRPr="001B7821" w:rsidRDefault="00967C88" w:rsidP="00967C88">
      <w:pPr>
        <w:numPr>
          <w:ilvl w:val="0"/>
          <w:numId w:val="3"/>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Considered only in relation to the role applied for </w:t>
      </w:r>
    </w:p>
    <w:p w14:paraId="0604D85F" w14:textId="77777777" w:rsidR="0080377C" w:rsidRPr="001B7821" w:rsidRDefault="0080377C" w:rsidP="0080377C">
      <w:pPr>
        <w:shd w:val="clear" w:color="auto" w:fill="FFFFFF"/>
        <w:spacing w:after="0" w:line="250" w:lineRule="auto"/>
        <w:textAlignment w:val="baseline"/>
        <w:rPr>
          <w:rFonts w:ascii="Calibri" w:eastAsia="Times New Roman" w:hAnsi="Calibri" w:cs="Calibri"/>
          <w:kern w:val="0"/>
          <w:lang w:eastAsia="en-GB"/>
          <w14:ligatures w14:val="none"/>
        </w:rPr>
      </w:pPr>
    </w:p>
    <w:p w14:paraId="4ABF19B4" w14:textId="143D12BF" w:rsidR="00967C88" w:rsidRPr="001B7821"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Failure to disclose information that is directly relevant to the position sought may lead to the application being rejected, or the withdrawal of an offer of a post, employment or voluntary position.</w:t>
      </w:r>
    </w:p>
    <w:p w14:paraId="2049F5A5" w14:textId="2EFC7C04" w:rsidR="00967C88" w:rsidRPr="001B7821" w:rsidRDefault="00967C88" w:rsidP="00967C88">
      <w:pPr>
        <w:shd w:val="clear" w:color="auto" w:fill="FFFFFF"/>
        <w:spacing w:after="0" w:line="250" w:lineRule="auto"/>
        <w:textAlignment w:val="baseline"/>
        <w:rPr>
          <w:rFonts w:ascii="Calibri" w:eastAsia="Times New Roman" w:hAnsi="Calibri" w:cs="Calibri"/>
          <w:b/>
          <w:bCs/>
          <w:kern w:val="0"/>
          <w:lang w:eastAsia="en-GB"/>
          <w14:ligatures w14:val="none"/>
        </w:rPr>
      </w:pPr>
      <w:r w:rsidRPr="001B7821">
        <w:rPr>
          <w:rFonts w:ascii="Calibri" w:eastAsia="Times New Roman" w:hAnsi="Calibri" w:cs="Calibri"/>
          <w:b/>
          <w:bCs/>
          <w:kern w:val="0"/>
          <w:lang w:eastAsia="en-GB"/>
          <w14:ligatures w14:val="none"/>
        </w:rPr>
        <w:t xml:space="preserve">For all </w:t>
      </w:r>
      <w:r w:rsidR="0080377C" w:rsidRPr="001B7821">
        <w:rPr>
          <w:rFonts w:ascii="Calibri" w:eastAsia="Times New Roman" w:hAnsi="Calibri" w:cs="Calibri"/>
          <w:b/>
          <w:bCs/>
          <w:kern w:val="0"/>
          <w:lang w:eastAsia="en-GB"/>
          <w14:ligatures w14:val="none"/>
        </w:rPr>
        <w:t>Parish</w:t>
      </w:r>
      <w:r w:rsidRPr="001B7821">
        <w:rPr>
          <w:rFonts w:ascii="Calibri" w:eastAsia="Times New Roman" w:hAnsi="Calibri" w:cs="Calibri"/>
          <w:b/>
          <w:bCs/>
          <w:kern w:val="0"/>
          <w:lang w:eastAsia="en-GB"/>
          <w14:ligatures w14:val="none"/>
        </w:rPr>
        <w:t xml:space="preserve"> roles </w:t>
      </w:r>
    </w:p>
    <w:p w14:paraId="506179F5" w14:textId="0A2CC88E" w:rsidR="00967C88" w:rsidRPr="001B7821"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 xml:space="preserve">For </w:t>
      </w:r>
      <w:r w:rsidR="002510BD" w:rsidRPr="001B7821">
        <w:rPr>
          <w:rFonts w:ascii="Calibri" w:eastAsia="Times New Roman" w:hAnsi="Calibri" w:cs="Calibri"/>
          <w:kern w:val="0"/>
          <w:lang w:eastAsia="en-GB"/>
          <w14:ligatures w14:val="none"/>
        </w:rPr>
        <w:t xml:space="preserve">all </w:t>
      </w:r>
      <w:r w:rsidRPr="001B7821">
        <w:rPr>
          <w:rFonts w:ascii="Calibri" w:eastAsia="Times New Roman" w:hAnsi="Calibri" w:cs="Calibri"/>
          <w:kern w:val="0"/>
          <w:lang w:eastAsia="en-GB"/>
          <w14:ligatures w14:val="none"/>
        </w:rPr>
        <w:t xml:space="preserve">employee or volunteer roles, the application form will invite applicants to declare any unspent convictions. </w:t>
      </w:r>
    </w:p>
    <w:p w14:paraId="46907CA0" w14:textId="77777777" w:rsidR="00967C88" w:rsidRPr="001B7821"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Failure to disclose information that is directly relevant to the position sought may lead to the application being rejected, or the withdrawal of an offer of employment or voluntary position.</w:t>
      </w:r>
    </w:p>
    <w:p w14:paraId="3009F10D" w14:textId="77777777" w:rsidR="00967C88" w:rsidRPr="001B7821" w:rsidRDefault="00967C88" w:rsidP="002510BD">
      <w:pPr>
        <w:pStyle w:val="Heading2"/>
        <w:rPr>
          <w:color w:val="auto"/>
        </w:rPr>
      </w:pPr>
      <w:r w:rsidRPr="001B7821">
        <w:rPr>
          <w:color w:val="auto"/>
        </w:rPr>
        <w:t>DBS Checks</w:t>
      </w:r>
    </w:p>
    <w:p w14:paraId="08713AEB" w14:textId="2E1400B9" w:rsidR="00967C88" w:rsidRPr="001B7821"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Whether a DBS check is required is determined by the duties of the role, as set out in the role or job description, not the individual</w:t>
      </w:r>
      <w:r w:rsidR="001872F7" w:rsidRPr="001B7821">
        <w:rPr>
          <w:rFonts w:ascii="Calibri" w:eastAsia="Times New Roman" w:hAnsi="Calibri" w:cs="Calibri"/>
          <w:kern w:val="0"/>
          <w:lang w:eastAsia="en-GB"/>
          <w14:ligatures w14:val="none"/>
        </w:rPr>
        <w:t xml:space="preserve"> in the role</w:t>
      </w:r>
      <w:r w:rsidRPr="001B7821">
        <w:rPr>
          <w:rFonts w:ascii="Calibri" w:eastAsia="Times New Roman" w:hAnsi="Calibri" w:cs="Calibri"/>
          <w:kern w:val="0"/>
          <w:lang w:eastAsia="en-GB"/>
          <w14:ligatures w14:val="none"/>
        </w:rPr>
        <w:t xml:space="preserve">. </w:t>
      </w:r>
    </w:p>
    <w:p w14:paraId="7AEE0FE0" w14:textId="43FB1002" w:rsidR="00967C88"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DBS checks at enhanced level (with or with</w:t>
      </w:r>
      <w:r w:rsidR="001872F7" w:rsidRPr="001B7821">
        <w:rPr>
          <w:rFonts w:ascii="Calibri" w:eastAsia="Times New Roman" w:hAnsi="Calibri" w:cs="Calibri"/>
          <w:kern w:val="0"/>
          <w:lang w:eastAsia="en-GB"/>
          <w14:ligatures w14:val="none"/>
        </w:rPr>
        <w:t>out</w:t>
      </w:r>
      <w:r w:rsidRPr="001B7821">
        <w:rPr>
          <w:rFonts w:ascii="Calibri" w:eastAsia="Times New Roman" w:hAnsi="Calibri" w:cs="Calibri"/>
          <w:kern w:val="0"/>
          <w:lang w:eastAsia="en-GB"/>
          <w14:ligatures w14:val="none"/>
        </w:rPr>
        <w:t xml:space="preserve"> barring lists) will be required for roles that engage in regulated activity</w:t>
      </w:r>
      <w:r w:rsidR="001872F7" w:rsidRPr="001B7821">
        <w:rPr>
          <w:rFonts w:ascii="Calibri" w:eastAsia="Times New Roman" w:hAnsi="Calibri" w:cs="Calibri"/>
          <w:kern w:val="0"/>
          <w:lang w:eastAsia="en-GB"/>
          <w14:ligatures w14:val="none"/>
        </w:rPr>
        <w:t>.</w:t>
      </w:r>
    </w:p>
    <w:p w14:paraId="155344A9" w14:textId="77777777" w:rsidR="001B7821" w:rsidRPr="001B7821" w:rsidRDefault="001B7821" w:rsidP="00967C88">
      <w:pPr>
        <w:shd w:val="clear" w:color="auto" w:fill="FFFFFF"/>
        <w:spacing w:after="120" w:line="250" w:lineRule="auto"/>
        <w:textAlignment w:val="baseline"/>
        <w:rPr>
          <w:rFonts w:ascii="Calibri" w:eastAsia="Times New Roman" w:hAnsi="Calibri" w:cs="Calibri"/>
          <w:kern w:val="0"/>
          <w:lang w:eastAsia="en-GB"/>
          <w14:ligatures w14:val="none"/>
        </w:rPr>
      </w:pPr>
    </w:p>
    <w:p w14:paraId="66DF2EAE" w14:textId="77F3BF53" w:rsidR="0080377C" w:rsidRPr="001B7821" w:rsidRDefault="00967C88" w:rsidP="0080377C">
      <w:pPr>
        <w:shd w:val="clear" w:color="auto" w:fill="FFFFFF"/>
        <w:spacing w:after="120" w:line="250" w:lineRule="auto"/>
        <w:textAlignment w:val="baseline"/>
        <w:rPr>
          <w:rFonts w:ascii="Calibri" w:eastAsia="Times New Roman" w:hAnsi="Calibri" w:cs="Calibri"/>
          <w:i/>
          <w:iCs/>
          <w:kern w:val="0"/>
          <w:lang w:eastAsia="en-GB"/>
          <w14:ligatures w14:val="none"/>
        </w:rPr>
      </w:pPr>
      <w:r w:rsidRPr="001B7821">
        <w:rPr>
          <w:rFonts w:ascii="Calibri" w:eastAsia="Times New Roman" w:hAnsi="Calibri" w:cs="Calibri"/>
          <w:i/>
          <w:iCs/>
          <w:kern w:val="0"/>
          <w:lang w:eastAsia="en-GB"/>
          <w14:ligatures w14:val="none"/>
        </w:rPr>
        <w:t xml:space="preserve">DBS checks at basic level </w:t>
      </w:r>
      <w:r w:rsidR="0080377C" w:rsidRPr="001B7821">
        <w:rPr>
          <w:rFonts w:ascii="Calibri" w:eastAsia="Times New Roman" w:hAnsi="Calibri" w:cs="Calibri"/>
          <w:i/>
          <w:iCs/>
          <w:kern w:val="0"/>
          <w:lang w:eastAsia="en-GB"/>
          <w14:ligatures w14:val="none"/>
        </w:rPr>
        <w:t>may</w:t>
      </w:r>
      <w:r w:rsidRPr="001B7821">
        <w:rPr>
          <w:rFonts w:ascii="Calibri" w:eastAsia="Times New Roman" w:hAnsi="Calibri" w:cs="Calibri"/>
          <w:i/>
          <w:iCs/>
          <w:kern w:val="0"/>
          <w:lang w:eastAsia="en-GB"/>
          <w14:ligatures w14:val="none"/>
        </w:rPr>
        <w:t xml:space="preserve"> be required for </w:t>
      </w:r>
      <w:r w:rsidR="0080377C" w:rsidRPr="001B7821">
        <w:rPr>
          <w:rFonts w:ascii="Calibri" w:eastAsia="Times New Roman" w:hAnsi="Calibri" w:cs="Calibri"/>
          <w:i/>
          <w:iCs/>
          <w:kern w:val="0"/>
          <w:lang w:eastAsia="en-GB"/>
          <w14:ligatures w14:val="none"/>
        </w:rPr>
        <w:t xml:space="preserve">other </w:t>
      </w:r>
      <w:r w:rsidRPr="001B7821">
        <w:rPr>
          <w:rFonts w:ascii="Calibri" w:eastAsia="Times New Roman" w:hAnsi="Calibri" w:cs="Calibri"/>
          <w:i/>
          <w:iCs/>
          <w:kern w:val="0"/>
          <w:lang w:eastAsia="en-GB"/>
          <w14:ligatures w14:val="none"/>
        </w:rPr>
        <w:t xml:space="preserve">roles </w:t>
      </w:r>
      <w:r w:rsidR="0080377C" w:rsidRPr="001B7821">
        <w:rPr>
          <w:rFonts w:ascii="Calibri" w:eastAsia="Times New Roman" w:hAnsi="Calibri" w:cs="Calibri"/>
          <w:i/>
          <w:iCs/>
          <w:kern w:val="0"/>
          <w:lang w:eastAsia="en-GB"/>
          <w14:ligatures w14:val="none"/>
        </w:rPr>
        <w:t xml:space="preserve">for example </w:t>
      </w:r>
      <w:r w:rsidRPr="001B7821">
        <w:rPr>
          <w:rFonts w:ascii="Calibri" w:eastAsia="Times New Roman" w:hAnsi="Calibri" w:cs="Calibri"/>
          <w:i/>
          <w:iCs/>
          <w:kern w:val="0"/>
          <w:lang w:eastAsia="en-GB"/>
          <w14:ligatures w14:val="none"/>
        </w:rPr>
        <w:t>that</w:t>
      </w:r>
      <w:r w:rsidR="0080377C" w:rsidRPr="001B7821">
        <w:rPr>
          <w:rFonts w:ascii="Calibri" w:eastAsia="Times New Roman" w:hAnsi="Calibri" w:cs="Calibri"/>
          <w:i/>
          <w:iCs/>
          <w:kern w:val="0"/>
          <w:lang w:eastAsia="en-GB"/>
          <w14:ligatures w14:val="none"/>
        </w:rPr>
        <w:t xml:space="preserve"> </w:t>
      </w:r>
    </w:p>
    <w:p w14:paraId="13C186F5" w14:textId="3ECFAA1C" w:rsidR="0080377C" w:rsidRPr="001B7821" w:rsidRDefault="00967C88" w:rsidP="0080377C">
      <w:pPr>
        <w:pStyle w:val="ListParagraph"/>
        <w:numPr>
          <w:ilvl w:val="0"/>
          <w:numId w:val="11"/>
        </w:numPr>
        <w:shd w:val="clear" w:color="auto" w:fill="FFFFFF"/>
        <w:spacing w:after="120" w:line="250" w:lineRule="auto"/>
        <w:ind w:left="714" w:hanging="357"/>
        <w:textAlignment w:val="baseline"/>
        <w:rPr>
          <w:rFonts w:ascii="Calibri" w:eastAsia="Times New Roman" w:hAnsi="Calibri" w:cs="Calibri"/>
          <w:i/>
          <w:iCs/>
          <w:kern w:val="0"/>
          <w:lang w:eastAsia="en-GB"/>
          <w14:ligatures w14:val="none"/>
        </w:rPr>
      </w:pPr>
      <w:r w:rsidRPr="001B7821">
        <w:rPr>
          <w:rFonts w:ascii="Calibri" w:eastAsia="Times New Roman" w:hAnsi="Calibri" w:cs="Calibri"/>
          <w:i/>
          <w:iCs/>
          <w:kern w:val="0"/>
          <w:lang w:eastAsia="en-GB"/>
          <w14:ligatures w14:val="none"/>
        </w:rPr>
        <w:t>handle finance and procurement</w:t>
      </w:r>
    </w:p>
    <w:p w14:paraId="02EF4758" w14:textId="5B31A9B0" w:rsidR="00967C88" w:rsidRPr="001B7821" w:rsidRDefault="00967C88" w:rsidP="0080377C">
      <w:pPr>
        <w:pStyle w:val="ListParagraph"/>
        <w:numPr>
          <w:ilvl w:val="0"/>
          <w:numId w:val="11"/>
        </w:numPr>
        <w:shd w:val="clear" w:color="auto" w:fill="FFFFFF"/>
        <w:spacing w:after="120" w:line="250" w:lineRule="auto"/>
        <w:ind w:left="714" w:hanging="357"/>
        <w:textAlignment w:val="baseline"/>
        <w:rPr>
          <w:rFonts w:ascii="Calibri" w:eastAsia="Times New Roman" w:hAnsi="Calibri" w:cs="Calibri"/>
          <w:i/>
          <w:iCs/>
          <w:kern w:val="0"/>
          <w:lang w:eastAsia="en-GB"/>
          <w14:ligatures w14:val="none"/>
        </w:rPr>
      </w:pPr>
      <w:r w:rsidRPr="001B7821">
        <w:rPr>
          <w:rFonts w:ascii="Calibri" w:eastAsia="Times New Roman" w:hAnsi="Calibri" w:cs="Calibri"/>
          <w:i/>
          <w:iCs/>
          <w:kern w:val="0"/>
          <w:lang w:eastAsia="en-GB"/>
          <w14:ligatures w14:val="none"/>
        </w:rPr>
        <w:t>regularly visit parish</w:t>
      </w:r>
      <w:r w:rsidR="0080377C" w:rsidRPr="001B7821">
        <w:rPr>
          <w:rFonts w:ascii="Calibri" w:eastAsia="Times New Roman" w:hAnsi="Calibri" w:cs="Calibri"/>
          <w:i/>
          <w:iCs/>
          <w:kern w:val="0"/>
          <w:lang w:eastAsia="en-GB"/>
          <w14:ligatures w14:val="none"/>
        </w:rPr>
        <w:t>ioner</w:t>
      </w:r>
      <w:r w:rsidR="002510BD" w:rsidRPr="001B7821">
        <w:rPr>
          <w:rFonts w:ascii="Calibri" w:eastAsia="Times New Roman" w:hAnsi="Calibri" w:cs="Calibri"/>
          <w:i/>
          <w:iCs/>
          <w:kern w:val="0"/>
          <w:lang w:eastAsia="en-GB"/>
          <w14:ligatures w14:val="none"/>
        </w:rPr>
        <w:t>s</w:t>
      </w:r>
      <w:r w:rsidR="0080377C" w:rsidRPr="001B7821">
        <w:rPr>
          <w:rFonts w:ascii="Calibri" w:eastAsia="Times New Roman" w:hAnsi="Calibri" w:cs="Calibri"/>
          <w:i/>
          <w:iCs/>
          <w:kern w:val="0"/>
          <w:lang w:eastAsia="en-GB"/>
          <w14:ligatures w14:val="none"/>
        </w:rPr>
        <w:t xml:space="preserve"> in their homes,</w:t>
      </w:r>
      <w:r w:rsidRPr="001B7821">
        <w:rPr>
          <w:rFonts w:ascii="Calibri" w:eastAsia="Times New Roman" w:hAnsi="Calibri" w:cs="Calibri"/>
          <w:i/>
          <w:iCs/>
          <w:kern w:val="0"/>
          <w:lang w:eastAsia="en-GB"/>
          <w14:ligatures w14:val="none"/>
        </w:rPr>
        <w:t xml:space="preserve"> </w:t>
      </w:r>
      <w:r w:rsidR="002510BD" w:rsidRPr="001B7821">
        <w:rPr>
          <w:rFonts w:ascii="Calibri" w:eastAsia="Times New Roman" w:hAnsi="Calibri" w:cs="Calibri"/>
          <w:i/>
          <w:iCs/>
          <w:kern w:val="0"/>
          <w:lang w:eastAsia="en-GB"/>
          <w14:ligatures w14:val="none"/>
        </w:rPr>
        <w:t xml:space="preserve">undertake work with children, youth work or vulnerable adults, </w:t>
      </w:r>
      <w:r w:rsidRPr="001B7821">
        <w:rPr>
          <w:rFonts w:ascii="Calibri" w:eastAsia="Times New Roman" w:hAnsi="Calibri" w:cs="Calibri"/>
          <w:i/>
          <w:iCs/>
          <w:kern w:val="0"/>
          <w:lang w:eastAsia="en-GB"/>
          <w14:ligatures w14:val="none"/>
        </w:rPr>
        <w:t>where they are not already eligible for an enhanced DBS check</w:t>
      </w:r>
    </w:p>
    <w:p w14:paraId="3090BA96" w14:textId="77777777" w:rsidR="00967C88" w:rsidRPr="001B7821"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DBS checks are only requested for successful candidates as part of the conditions attached to their job or role offer.</w:t>
      </w:r>
    </w:p>
    <w:p w14:paraId="3B52C823" w14:textId="00A56BEF" w:rsidR="00967C88" w:rsidRPr="001B7821"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 xml:space="preserve">In undertaking DBS checks the </w:t>
      </w:r>
      <w:r w:rsidR="0080377C" w:rsidRPr="001B7821">
        <w:rPr>
          <w:rFonts w:ascii="Calibri" w:eastAsia="Times New Roman" w:hAnsi="Calibri" w:cs="Calibri"/>
          <w:kern w:val="0"/>
          <w:lang w:eastAsia="en-GB"/>
          <w14:ligatures w14:val="none"/>
        </w:rPr>
        <w:t>Parish</w:t>
      </w:r>
      <w:r w:rsidRPr="001B7821">
        <w:rPr>
          <w:rFonts w:ascii="Calibri" w:eastAsia="Times New Roman" w:hAnsi="Calibri" w:cs="Calibri"/>
          <w:kern w:val="0"/>
          <w:lang w:eastAsia="en-GB"/>
          <w14:ligatures w14:val="none"/>
        </w:rPr>
        <w:t xml:space="preserve"> follows the DBS Code of Practice and Church of England Safer Recruitment and People Management Code of Practice.</w:t>
      </w:r>
    </w:p>
    <w:p w14:paraId="241BDE0E" w14:textId="77777777" w:rsidR="00967C88" w:rsidRPr="001B7821" w:rsidRDefault="00967C88" w:rsidP="002510BD">
      <w:pPr>
        <w:pStyle w:val="Heading1"/>
        <w:rPr>
          <w:color w:val="auto"/>
        </w:rPr>
      </w:pPr>
      <w:r w:rsidRPr="001B7821">
        <w:rPr>
          <w:color w:val="auto"/>
        </w:rPr>
        <w:t>Assessing Disclosures</w:t>
      </w:r>
    </w:p>
    <w:p w14:paraId="3534FA93" w14:textId="18BFD8BE" w:rsidR="00967C88" w:rsidRPr="001B7821"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A structured risk assessment will be completed for any successful applicant who discloses a criminal record.</w:t>
      </w:r>
      <w:r w:rsidR="0080377C" w:rsidRPr="001B7821">
        <w:rPr>
          <w:rFonts w:ascii="Calibri" w:eastAsia="Times New Roman" w:hAnsi="Calibri" w:cs="Calibri"/>
          <w:kern w:val="0"/>
          <w:lang w:eastAsia="en-GB"/>
          <w14:ligatures w14:val="none"/>
        </w:rPr>
        <w:t xml:space="preserve"> </w:t>
      </w:r>
      <w:r w:rsidRPr="001B7821">
        <w:rPr>
          <w:rFonts w:ascii="Calibri" w:eastAsia="Times New Roman" w:hAnsi="Calibri" w:cs="Calibri"/>
          <w:kern w:val="0"/>
          <w:lang w:eastAsia="en-GB"/>
          <w14:ligatures w14:val="none"/>
        </w:rPr>
        <w:t>Factors considered include:</w:t>
      </w:r>
    </w:p>
    <w:p w14:paraId="4C7DA4C8" w14:textId="77777777" w:rsidR="00967C88" w:rsidRPr="001B7821" w:rsidRDefault="00967C88" w:rsidP="00967C88">
      <w:pPr>
        <w:numPr>
          <w:ilvl w:val="0"/>
          <w:numId w:val="4"/>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Nature and seriousness of the offence  </w:t>
      </w:r>
    </w:p>
    <w:p w14:paraId="0B275C29" w14:textId="77777777" w:rsidR="00967C88" w:rsidRPr="001B7821" w:rsidRDefault="00967C88" w:rsidP="00967C88">
      <w:pPr>
        <w:numPr>
          <w:ilvl w:val="0"/>
          <w:numId w:val="4"/>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Relevance to the role  </w:t>
      </w:r>
    </w:p>
    <w:p w14:paraId="000739A9" w14:textId="77777777" w:rsidR="00967C88" w:rsidRPr="001B7821" w:rsidRDefault="00967C88" w:rsidP="00967C88">
      <w:pPr>
        <w:numPr>
          <w:ilvl w:val="0"/>
          <w:numId w:val="4"/>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Recency and pattern of behaviour  </w:t>
      </w:r>
    </w:p>
    <w:p w14:paraId="303BB4AE" w14:textId="77777777" w:rsidR="00967C88" w:rsidRPr="001B7821" w:rsidRDefault="00967C88" w:rsidP="00967C88">
      <w:pPr>
        <w:numPr>
          <w:ilvl w:val="0"/>
          <w:numId w:val="4"/>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Evidence of rehabilitation  </w:t>
      </w:r>
    </w:p>
    <w:p w14:paraId="7D8F3819" w14:textId="77777777" w:rsidR="00967C88" w:rsidRPr="001B7821" w:rsidRDefault="00967C88" w:rsidP="00967C88">
      <w:pPr>
        <w:numPr>
          <w:ilvl w:val="0"/>
          <w:numId w:val="4"/>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Safeguarding implications  </w:t>
      </w:r>
    </w:p>
    <w:p w14:paraId="7A680A18" w14:textId="77777777" w:rsidR="00967C88" w:rsidRPr="001B7821" w:rsidRDefault="00967C88" w:rsidP="00967C88">
      <w:pPr>
        <w:numPr>
          <w:ilvl w:val="0"/>
          <w:numId w:val="4"/>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Whether the applicant is barred from regulated activity  </w:t>
      </w:r>
    </w:p>
    <w:p w14:paraId="04583408" w14:textId="77777777" w:rsidR="00967C88" w:rsidRPr="001B7821" w:rsidRDefault="00967C88" w:rsidP="00967C88">
      <w:pPr>
        <w:numPr>
          <w:ilvl w:val="0"/>
          <w:numId w:val="4"/>
        </w:numPr>
        <w:shd w:val="clear" w:color="auto" w:fill="FFFFFF"/>
        <w:spacing w:after="120" w:line="250" w:lineRule="auto"/>
        <w:ind w:left="714" w:hanging="357"/>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Whether the offence conflicts with the mission, witness, or trust expected of a church role  </w:t>
      </w:r>
    </w:p>
    <w:p w14:paraId="46D0CD61" w14:textId="55448B66" w:rsidR="00967C88" w:rsidRPr="001B7821" w:rsidRDefault="0080377C"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 xml:space="preserve">Such cases will be referred to the Diocesan Safeguarding Officer (DSO) for a </w:t>
      </w:r>
      <w:r w:rsidR="001F32E8" w:rsidRPr="001B7821">
        <w:rPr>
          <w:rFonts w:ascii="Calibri" w:eastAsia="Times New Roman" w:hAnsi="Calibri" w:cs="Calibri"/>
          <w:kern w:val="0"/>
          <w:lang w:eastAsia="en-GB"/>
          <w14:ligatures w14:val="none"/>
        </w:rPr>
        <w:t xml:space="preserve">risk </w:t>
      </w:r>
      <w:r w:rsidR="00967C88" w:rsidRPr="001B7821">
        <w:rPr>
          <w:rFonts w:ascii="Calibri" w:eastAsia="Times New Roman" w:hAnsi="Calibri" w:cs="Calibri"/>
          <w:kern w:val="0"/>
          <w:lang w:eastAsia="en-GB"/>
          <w14:ligatures w14:val="none"/>
        </w:rPr>
        <w:t xml:space="preserve">assessment </w:t>
      </w:r>
      <w:r w:rsidRPr="001B7821">
        <w:rPr>
          <w:rFonts w:ascii="Calibri" w:eastAsia="Times New Roman" w:hAnsi="Calibri" w:cs="Calibri"/>
          <w:kern w:val="0"/>
          <w:lang w:eastAsia="en-GB"/>
          <w14:ligatures w14:val="none"/>
        </w:rPr>
        <w:t xml:space="preserve">to be </w:t>
      </w:r>
      <w:r w:rsidR="00967C88" w:rsidRPr="001B7821">
        <w:rPr>
          <w:rFonts w:ascii="Calibri" w:eastAsia="Times New Roman" w:hAnsi="Calibri" w:cs="Calibri"/>
          <w:kern w:val="0"/>
          <w:lang w:eastAsia="en-GB"/>
          <w14:ligatures w14:val="none"/>
        </w:rPr>
        <w:t xml:space="preserve">completed in collaboration with </w:t>
      </w:r>
      <w:r w:rsidRPr="001B7821">
        <w:rPr>
          <w:rFonts w:ascii="Calibri" w:eastAsia="Times New Roman" w:hAnsi="Calibri" w:cs="Calibri"/>
          <w:kern w:val="0"/>
          <w:lang w:eastAsia="en-GB"/>
          <w14:ligatures w14:val="none"/>
        </w:rPr>
        <w:t xml:space="preserve">Parish. </w:t>
      </w:r>
      <w:r w:rsidR="00967C88" w:rsidRPr="001B7821">
        <w:rPr>
          <w:rFonts w:ascii="Calibri" w:eastAsia="Times New Roman" w:hAnsi="Calibri" w:cs="Calibri"/>
          <w:kern w:val="0"/>
          <w:lang w:eastAsia="en-GB"/>
          <w14:ligatures w14:val="none"/>
        </w:rPr>
        <w:t xml:space="preserve">In cases </w:t>
      </w:r>
      <w:r w:rsidR="001F32E8" w:rsidRPr="001B7821">
        <w:rPr>
          <w:rFonts w:ascii="Calibri" w:eastAsia="Times New Roman" w:hAnsi="Calibri" w:cs="Calibri"/>
          <w:kern w:val="0"/>
          <w:lang w:eastAsia="en-GB"/>
          <w14:ligatures w14:val="none"/>
        </w:rPr>
        <w:t xml:space="preserve">that are </w:t>
      </w:r>
      <w:r w:rsidR="00967C88" w:rsidRPr="001B7821">
        <w:rPr>
          <w:rFonts w:ascii="Calibri" w:eastAsia="Times New Roman" w:hAnsi="Calibri" w:cs="Calibri"/>
          <w:kern w:val="0"/>
          <w:lang w:eastAsia="en-GB"/>
          <w14:ligatures w14:val="none"/>
        </w:rPr>
        <w:t>no</w:t>
      </w:r>
      <w:r w:rsidR="001F32E8" w:rsidRPr="001B7821">
        <w:rPr>
          <w:rFonts w:ascii="Calibri" w:eastAsia="Times New Roman" w:hAnsi="Calibri" w:cs="Calibri"/>
          <w:kern w:val="0"/>
          <w:lang w:eastAsia="en-GB"/>
          <w14:ligatures w14:val="none"/>
        </w:rPr>
        <w:t xml:space="preserve">t </w:t>
      </w:r>
      <w:r w:rsidR="00967C88" w:rsidRPr="001B7821">
        <w:rPr>
          <w:rFonts w:ascii="Calibri" w:eastAsia="Times New Roman" w:hAnsi="Calibri" w:cs="Calibri"/>
          <w:kern w:val="0"/>
          <w:lang w:eastAsia="en-GB"/>
          <w14:ligatures w14:val="none"/>
        </w:rPr>
        <w:t>safeguarding</w:t>
      </w:r>
      <w:r w:rsidR="002510BD" w:rsidRPr="001B7821">
        <w:rPr>
          <w:rFonts w:ascii="Calibri" w:eastAsia="Times New Roman" w:hAnsi="Calibri" w:cs="Calibri"/>
          <w:kern w:val="0"/>
          <w:lang w:eastAsia="en-GB"/>
          <w14:ligatures w14:val="none"/>
        </w:rPr>
        <w:t xml:space="preserve"> related</w:t>
      </w:r>
      <w:r w:rsidR="001F32E8" w:rsidRPr="001B7821">
        <w:rPr>
          <w:rFonts w:ascii="Calibri" w:eastAsia="Times New Roman" w:hAnsi="Calibri" w:cs="Calibri"/>
          <w:kern w:val="0"/>
          <w:lang w:eastAsia="en-GB"/>
          <w14:ligatures w14:val="none"/>
        </w:rPr>
        <w:t>,</w:t>
      </w:r>
      <w:r w:rsidR="00967C88" w:rsidRPr="001B7821">
        <w:rPr>
          <w:rFonts w:ascii="Calibri" w:eastAsia="Times New Roman" w:hAnsi="Calibri" w:cs="Calibri"/>
          <w:kern w:val="0"/>
          <w:lang w:eastAsia="en-GB"/>
          <w14:ligatures w14:val="none"/>
        </w:rPr>
        <w:t xml:space="preserve"> the </w:t>
      </w:r>
      <w:r w:rsidR="002510BD" w:rsidRPr="001B7821">
        <w:rPr>
          <w:rFonts w:ascii="Calibri" w:eastAsia="Times New Roman" w:hAnsi="Calibri" w:cs="Calibri"/>
          <w:kern w:val="0"/>
          <w:lang w:eastAsia="en-GB"/>
          <w14:ligatures w14:val="none"/>
        </w:rPr>
        <w:t>Parish may undertake their own risk assessments</w:t>
      </w:r>
      <w:r w:rsidR="001F32E8" w:rsidRPr="001B7821">
        <w:rPr>
          <w:rFonts w:ascii="Calibri" w:eastAsia="Times New Roman" w:hAnsi="Calibri" w:cs="Calibri"/>
          <w:kern w:val="0"/>
          <w:lang w:eastAsia="en-GB"/>
          <w14:ligatures w14:val="none"/>
        </w:rPr>
        <w:t>.</w:t>
      </w:r>
    </w:p>
    <w:p w14:paraId="5363DE19" w14:textId="77777777" w:rsidR="00967C88" w:rsidRPr="001B7821"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 xml:space="preserve">Applications will be terminated with candidates where: </w:t>
      </w:r>
    </w:p>
    <w:p w14:paraId="394C5972" w14:textId="77777777" w:rsidR="00967C88" w:rsidRPr="001B7821" w:rsidRDefault="00967C88" w:rsidP="00967C88">
      <w:pPr>
        <w:numPr>
          <w:ilvl w:val="0"/>
          <w:numId w:val="5"/>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They are legally barred from the activity the role is involved in</w:t>
      </w:r>
    </w:p>
    <w:p w14:paraId="411047A0" w14:textId="77777777" w:rsidR="00967C88" w:rsidRPr="001B7821" w:rsidRDefault="00967C88" w:rsidP="00967C88">
      <w:pPr>
        <w:numPr>
          <w:ilvl w:val="0"/>
          <w:numId w:val="5"/>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The risk assessment for the individual identifies an unacceptable or unmanageable risk </w:t>
      </w:r>
    </w:p>
    <w:p w14:paraId="28989D78" w14:textId="77777777" w:rsidR="00967C88" w:rsidRPr="001B7821" w:rsidRDefault="00967C88" w:rsidP="002510BD">
      <w:pPr>
        <w:pStyle w:val="Heading1"/>
        <w:rPr>
          <w:color w:val="auto"/>
        </w:rPr>
      </w:pPr>
      <w:r w:rsidRPr="001B7821">
        <w:rPr>
          <w:color w:val="auto"/>
        </w:rPr>
        <w:t>Roles Involving Regulated Activity</w:t>
      </w:r>
    </w:p>
    <w:p w14:paraId="01DDBDFE" w14:textId="77777777" w:rsidR="00967C88" w:rsidRPr="001B7821"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For roles involving children, young people or vulnerable adults:</w:t>
      </w:r>
    </w:p>
    <w:p w14:paraId="32CE71FF" w14:textId="77777777" w:rsidR="00967C88" w:rsidRPr="001B7821" w:rsidRDefault="00967C88" w:rsidP="00967C88">
      <w:pPr>
        <w:numPr>
          <w:ilvl w:val="0"/>
          <w:numId w:val="6"/>
        </w:numPr>
        <w:shd w:val="clear" w:color="auto" w:fill="FFFFFF"/>
        <w:spacing w:after="120" w:line="250" w:lineRule="auto"/>
        <w:contextualSpacing/>
        <w:textAlignment w:val="baseline"/>
        <w:rPr>
          <w:rFonts w:ascii="Calibri" w:eastAsia="Times New Roman" w:hAnsi="Calibri" w:cs="Calibri"/>
          <w:b/>
          <w:bCs/>
          <w:kern w:val="0"/>
          <w:lang w:eastAsia="en-GB"/>
          <w14:ligatures w14:val="none"/>
        </w:rPr>
      </w:pPr>
      <w:r w:rsidRPr="001B7821">
        <w:rPr>
          <w:rFonts w:ascii="Calibri" w:eastAsia="Times New Roman" w:hAnsi="Calibri" w:cs="Calibri"/>
          <w:b/>
          <w:bCs/>
          <w:kern w:val="0"/>
          <w:lang w:eastAsia="en-GB"/>
          <w14:ligatures w14:val="none"/>
        </w:rPr>
        <w:t>Applicants on the Children’s Barred List or Adults’ Barred List cannot be appointed, so will not be shortlisted nor interviewed.</w:t>
      </w:r>
    </w:p>
    <w:p w14:paraId="34F80A5F" w14:textId="65FC33C8" w:rsidR="00967C88" w:rsidRPr="001B7821" w:rsidRDefault="00967C88" w:rsidP="00967C88">
      <w:pPr>
        <w:numPr>
          <w:ilvl w:val="0"/>
          <w:numId w:val="6"/>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Where a disclosure is made through a CDF or during the application process, the DSO will be consulted. If the disclosure is through a CDF this will be before shortlisting; if during interview, then before any conditional offer is made; or if through DBS check</w:t>
      </w:r>
      <w:r w:rsidR="002510BD" w:rsidRPr="001B7821">
        <w:rPr>
          <w:rFonts w:ascii="Calibri" w:eastAsia="Times New Roman" w:hAnsi="Calibri" w:cs="Calibri"/>
          <w:kern w:val="0"/>
          <w:lang w:eastAsia="en-GB"/>
          <w14:ligatures w14:val="none"/>
        </w:rPr>
        <w:t>s</w:t>
      </w:r>
      <w:r w:rsidRPr="001B7821">
        <w:rPr>
          <w:rFonts w:ascii="Calibri" w:eastAsia="Times New Roman" w:hAnsi="Calibri" w:cs="Calibri"/>
          <w:kern w:val="0"/>
          <w:lang w:eastAsia="en-GB"/>
          <w14:ligatures w14:val="none"/>
        </w:rPr>
        <w:t>, then before appointment.</w:t>
      </w:r>
    </w:p>
    <w:p w14:paraId="2AB2BAFA" w14:textId="77777777" w:rsidR="00967C88" w:rsidRDefault="00967C88" w:rsidP="00967C88">
      <w:pPr>
        <w:numPr>
          <w:ilvl w:val="0"/>
          <w:numId w:val="6"/>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Any offence involving abuse, exploitation, violence, or serious dishonesty will require a detailed safeguarding risk assessment.</w:t>
      </w:r>
    </w:p>
    <w:p w14:paraId="10686F55" w14:textId="77777777" w:rsidR="001B7821" w:rsidRDefault="001B7821" w:rsidP="001B7821">
      <w:pPr>
        <w:shd w:val="clear" w:color="auto" w:fill="FFFFFF"/>
        <w:spacing w:after="120" w:line="250" w:lineRule="auto"/>
        <w:contextualSpacing/>
        <w:textAlignment w:val="baseline"/>
        <w:rPr>
          <w:rFonts w:ascii="Calibri" w:eastAsia="Times New Roman" w:hAnsi="Calibri" w:cs="Calibri"/>
          <w:kern w:val="0"/>
          <w:lang w:eastAsia="en-GB"/>
          <w14:ligatures w14:val="none"/>
        </w:rPr>
      </w:pPr>
    </w:p>
    <w:p w14:paraId="09EF88F2" w14:textId="77777777" w:rsidR="001B7821" w:rsidRPr="001B7821" w:rsidRDefault="001B7821" w:rsidP="001B7821">
      <w:pPr>
        <w:shd w:val="clear" w:color="auto" w:fill="FFFFFF"/>
        <w:spacing w:after="120" w:line="250" w:lineRule="auto"/>
        <w:contextualSpacing/>
        <w:textAlignment w:val="baseline"/>
        <w:rPr>
          <w:rFonts w:ascii="Calibri" w:eastAsia="Times New Roman" w:hAnsi="Calibri" w:cs="Calibri"/>
          <w:kern w:val="0"/>
          <w:lang w:eastAsia="en-GB"/>
          <w14:ligatures w14:val="none"/>
        </w:rPr>
      </w:pPr>
    </w:p>
    <w:p w14:paraId="25BBC1D8" w14:textId="77777777" w:rsidR="00967C88" w:rsidRPr="001B7821" w:rsidRDefault="00967C88" w:rsidP="002510BD">
      <w:pPr>
        <w:pStyle w:val="Heading1"/>
        <w:rPr>
          <w:color w:val="auto"/>
        </w:rPr>
      </w:pPr>
      <w:r w:rsidRPr="001B7821">
        <w:rPr>
          <w:color w:val="auto"/>
        </w:rPr>
        <w:t>Confidentiality and Data Protection</w:t>
      </w:r>
    </w:p>
    <w:p w14:paraId="694E1C74" w14:textId="4BF997F5" w:rsidR="00967C88" w:rsidRPr="001B7821" w:rsidRDefault="00967C88" w:rsidP="002510BD">
      <w:p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Disclosure information is stored securely, and for no longer than necessary</w:t>
      </w:r>
      <w:r w:rsidR="002510BD" w:rsidRPr="001B7821">
        <w:rPr>
          <w:rFonts w:ascii="Calibri" w:eastAsia="Times New Roman" w:hAnsi="Calibri" w:cs="Calibri"/>
          <w:kern w:val="0"/>
          <w:lang w:eastAsia="en-GB"/>
          <w14:ligatures w14:val="none"/>
        </w:rPr>
        <w:t xml:space="preserve"> and a</w:t>
      </w:r>
      <w:r w:rsidRPr="001B7821">
        <w:rPr>
          <w:rFonts w:ascii="Calibri" w:eastAsia="Times New Roman" w:hAnsi="Calibri" w:cs="Calibri"/>
          <w:kern w:val="0"/>
          <w:lang w:eastAsia="en-GB"/>
          <w14:ligatures w14:val="none"/>
        </w:rPr>
        <w:t>ccess is restricted to those directly involved in the appointment decision and the administration of the appointment process.</w:t>
      </w:r>
    </w:p>
    <w:p w14:paraId="6C96886A" w14:textId="77777777" w:rsidR="002510BD" w:rsidRPr="001B7821" w:rsidRDefault="002510BD" w:rsidP="002510BD">
      <w:pPr>
        <w:shd w:val="clear" w:color="auto" w:fill="FFFFFF"/>
        <w:spacing w:after="120" w:line="250" w:lineRule="auto"/>
        <w:contextualSpacing/>
        <w:textAlignment w:val="baseline"/>
        <w:rPr>
          <w:rFonts w:ascii="Calibri" w:eastAsia="Times New Roman" w:hAnsi="Calibri" w:cs="Calibri"/>
          <w:kern w:val="0"/>
          <w:sz w:val="22"/>
          <w:szCs w:val="22"/>
          <w:lang w:eastAsia="en-GB"/>
          <w14:ligatures w14:val="none"/>
        </w:rPr>
      </w:pPr>
    </w:p>
    <w:p w14:paraId="74A67816" w14:textId="77777777" w:rsidR="00967C88" w:rsidRPr="001B7821" w:rsidRDefault="00967C88" w:rsidP="002510BD">
      <w:p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Information is processed in line with UK GDPR, Data Protection Act 2018, and the DBS Code of Practice.</w:t>
      </w:r>
    </w:p>
    <w:p w14:paraId="3159DE0D" w14:textId="77777777" w:rsidR="00967C88" w:rsidRPr="001B7821" w:rsidRDefault="00967C88" w:rsidP="002510BD">
      <w:pPr>
        <w:pStyle w:val="Heading1"/>
        <w:rPr>
          <w:color w:val="auto"/>
        </w:rPr>
      </w:pPr>
      <w:r w:rsidRPr="001B7821">
        <w:rPr>
          <w:color w:val="auto"/>
        </w:rPr>
        <w:t>Training</w:t>
      </w:r>
    </w:p>
    <w:p w14:paraId="5FA86E84" w14:textId="63D23AA1" w:rsidR="00967C88" w:rsidRPr="001B7821" w:rsidRDefault="002510BD"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 xml:space="preserve">Parish </w:t>
      </w:r>
      <w:r w:rsidR="00967C88" w:rsidRPr="001B7821">
        <w:rPr>
          <w:rFonts w:ascii="Calibri" w:eastAsia="Times New Roman" w:hAnsi="Calibri" w:cs="Calibri"/>
          <w:kern w:val="0"/>
          <w:lang w:eastAsia="en-GB"/>
          <w14:ligatures w14:val="none"/>
        </w:rPr>
        <w:t xml:space="preserve">clergy and </w:t>
      </w:r>
      <w:r w:rsidRPr="001B7821">
        <w:rPr>
          <w:rFonts w:ascii="Calibri" w:eastAsia="Times New Roman" w:hAnsi="Calibri" w:cs="Calibri"/>
          <w:kern w:val="0"/>
          <w:lang w:eastAsia="en-GB"/>
          <w14:ligatures w14:val="none"/>
        </w:rPr>
        <w:t>staff</w:t>
      </w:r>
      <w:r w:rsidR="00967C88" w:rsidRPr="001B7821">
        <w:rPr>
          <w:rFonts w:ascii="Calibri" w:eastAsia="Times New Roman" w:hAnsi="Calibri" w:cs="Calibri"/>
          <w:kern w:val="0"/>
          <w:lang w:eastAsia="en-GB"/>
          <w14:ligatures w14:val="none"/>
        </w:rPr>
        <w:t xml:space="preserve"> involved in appointment processes, must complete:</w:t>
      </w:r>
    </w:p>
    <w:p w14:paraId="5BA496F7" w14:textId="77777777" w:rsidR="00967C88" w:rsidRPr="001B7821" w:rsidRDefault="00967C88" w:rsidP="00967C88">
      <w:pPr>
        <w:numPr>
          <w:ilvl w:val="0"/>
          <w:numId w:val="8"/>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The Church of England Safer Recruitment and People Management training.</w:t>
      </w:r>
    </w:p>
    <w:p w14:paraId="544079D7" w14:textId="77777777" w:rsidR="00967C88" w:rsidRPr="001B7821" w:rsidRDefault="00967C88" w:rsidP="00967C88">
      <w:pPr>
        <w:numPr>
          <w:ilvl w:val="0"/>
          <w:numId w:val="8"/>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Unconscious bias training.</w:t>
      </w:r>
    </w:p>
    <w:p w14:paraId="488F0D77" w14:textId="77777777" w:rsidR="00967C88" w:rsidRPr="001B7821" w:rsidRDefault="00967C88" w:rsidP="002510BD">
      <w:pPr>
        <w:pStyle w:val="Heading1"/>
        <w:rPr>
          <w:color w:val="auto"/>
        </w:rPr>
      </w:pPr>
      <w:r w:rsidRPr="001B7821">
        <w:rPr>
          <w:color w:val="auto"/>
        </w:rPr>
        <w:t>Appeals</w:t>
      </w:r>
    </w:p>
    <w:p w14:paraId="33045856" w14:textId="754DCB19" w:rsidR="00967C88" w:rsidRPr="001B7821" w:rsidRDefault="00967C88" w:rsidP="00967C88">
      <w:pPr>
        <w:shd w:val="clear" w:color="auto" w:fill="FFFFFF"/>
        <w:spacing w:after="120" w:line="250" w:lineRule="auto"/>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 xml:space="preserve">Any applicant who believes their disclosure has been handled unfairly may request the </w:t>
      </w:r>
      <w:r w:rsidR="002510BD" w:rsidRPr="001B7821">
        <w:rPr>
          <w:rFonts w:ascii="Calibri" w:eastAsia="Times New Roman" w:hAnsi="Calibri" w:cs="Calibri"/>
          <w:kern w:val="0"/>
          <w:lang w:eastAsia="en-GB"/>
          <w14:ligatures w14:val="none"/>
        </w:rPr>
        <w:t>PCC</w:t>
      </w:r>
      <w:r w:rsidRPr="001B7821">
        <w:rPr>
          <w:rFonts w:ascii="Calibri" w:eastAsia="Times New Roman" w:hAnsi="Calibri" w:cs="Calibri"/>
          <w:kern w:val="0"/>
          <w:lang w:eastAsia="en-GB"/>
          <w14:ligatures w14:val="none"/>
        </w:rPr>
        <w:t xml:space="preserve"> Secretary</w:t>
      </w:r>
      <w:r w:rsidR="002510BD" w:rsidRPr="001B7821">
        <w:rPr>
          <w:rFonts w:ascii="Calibri" w:eastAsia="Times New Roman" w:hAnsi="Calibri" w:cs="Calibri"/>
          <w:kern w:val="0"/>
          <w:lang w:eastAsia="en-GB"/>
          <w14:ligatures w14:val="none"/>
        </w:rPr>
        <w:t xml:space="preserve"> </w:t>
      </w:r>
      <w:r w:rsidRPr="001B7821">
        <w:rPr>
          <w:rFonts w:ascii="Calibri" w:eastAsia="Times New Roman" w:hAnsi="Calibri" w:cs="Calibri"/>
          <w:kern w:val="0"/>
          <w:lang w:eastAsia="en-GB"/>
          <w14:ligatures w14:val="none"/>
        </w:rPr>
        <w:t>for a</w:t>
      </w:r>
      <w:r w:rsidR="002510BD" w:rsidRPr="001B7821">
        <w:rPr>
          <w:rFonts w:ascii="Calibri" w:eastAsia="Times New Roman" w:hAnsi="Calibri" w:cs="Calibri"/>
          <w:kern w:val="0"/>
          <w:lang w:eastAsia="en-GB"/>
          <w14:ligatures w14:val="none"/>
        </w:rPr>
        <w:t>:</w:t>
      </w:r>
    </w:p>
    <w:p w14:paraId="48BDA75E" w14:textId="4EB96794" w:rsidR="00967C88" w:rsidRPr="001B7821" w:rsidRDefault="002510BD" w:rsidP="00967C88">
      <w:pPr>
        <w:numPr>
          <w:ilvl w:val="0"/>
          <w:numId w:val="9"/>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r</w:t>
      </w:r>
      <w:r w:rsidR="00967C88" w:rsidRPr="001B7821">
        <w:rPr>
          <w:rFonts w:ascii="Calibri" w:eastAsia="Times New Roman" w:hAnsi="Calibri" w:cs="Calibri"/>
          <w:kern w:val="0"/>
          <w:lang w:eastAsia="en-GB"/>
          <w14:ligatures w14:val="none"/>
        </w:rPr>
        <w:t>eview of the decision</w:t>
      </w:r>
      <w:r w:rsidRPr="001B7821">
        <w:rPr>
          <w:rFonts w:ascii="Calibri" w:eastAsia="Times New Roman" w:hAnsi="Calibri" w:cs="Calibri"/>
          <w:kern w:val="0"/>
          <w:lang w:eastAsia="en-GB"/>
          <w14:ligatures w14:val="none"/>
        </w:rPr>
        <w:t>, or</w:t>
      </w:r>
    </w:p>
    <w:p w14:paraId="2ECAAFF8" w14:textId="3133A173" w:rsidR="00967C88" w:rsidRPr="001B7821" w:rsidRDefault="002510BD" w:rsidP="00967C88">
      <w:pPr>
        <w:numPr>
          <w:ilvl w:val="0"/>
          <w:numId w:val="9"/>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m</w:t>
      </w:r>
      <w:r w:rsidR="00967C88" w:rsidRPr="001B7821">
        <w:rPr>
          <w:rFonts w:ascii="Calibri" w:eastAsia="Times New Roman" w:hAnsi="Calibri" w:cs="Calibri"/>
          <w:kern w:val="0"/>
          <w:lang w:eastAsia="en-GB"/>
          <w14:ligatures w14:val="none"/>
        </w:rPr>
        <w:t>eeting with the DSO to discuss their disclosure</w:t>
      </w:r>
      <w:r w:rsidRPr="001B7821">
        <w:rPr>
          <w:rFonts w:ascii="Calibri" w:eastAsia="Times New Roman" w:hAnsi="Calibri" w:cs="Calibri"/>
          <w:kern w:val="0"/>
          <w:lang w:eastAsia="en-GB"/>
          <w14:ligatures w14:val="none"/>
        </w:rPr>
        <w:t>, or</w:t>
      </w:r>
    </w:p>
    <w:p w14:paraId="30CD895F" w14:textId="2050C7AA" w:rsidR="00967C88" w:rsidRPr="001B7821" w:rsidRDefault="002510BD" w:rsidP="00967C88">
      <w:pPr>
        <w:numPr>
          <w:ilvl w:val="0"/>
          <w:numId w:val="9"/>
        </w:numPr>
        <w:shd w:val="clear" w:color="auto" w:fill="FFFFFF"/>
        <w:spacing w:after="120" w:line="250" w:lineRule="auto"/>
        <w:contextualSpacing/>
        <w:textAlignment w:val="baseline"/>
        <w:rPr>
          <w:rFonts w:ascii="Calibri" w:eastAsia="Times New Roman" w:hAnsi="Calibri" w:cs="Calibri"/>
          <w:kern w:val="0"/>
          <w:lang w:eastAsia="en-GB"/>
          <w14:ligatures w14:val="none"/>
        </w:rPr>
      </w:pPr>
      <w:r w:rsidRPr="001B7821">
        <w:rPr>
          <w:rFonts w:ascii="Calibri" w:eastAsia="Times New Roman" w:hAnsi="Calibri" w:cs="Calibri"/>
          <w:kern w:val="0"/>
          <w:lang w:eastAsia="en-GB"/>
          <w14:ligatures w14:val="none"/>
        </w:rPr>
        <w:t>w</w:t>
      </w:r>
      <w:r w:rsidR="00967C88" w:rsidRPr="001B7821">
        <w:rPr>
          <w:rFonts w:ascii="Calibri" w:eastAsia="Times New Roman" w:hAnsi="Calibri" w:cs="Calibri"/>
          <w:kern w:val="0"/>
          <w:lang w:eastAsia="en-GB"/>
          <w14:ligatures w14:val="none"/>
        </w:rPr>
        <w:t>ritten explanation of the outcome of the review.</w:t>
      </w:r>
    </w:p>
    <w:p w14:paraId="21EA60A6" w14:textId="77777777" w:rsidR="00967C88" w:rsidRPr="001B7821" w:rsidRDefault="00967C88"/>
    <w:sectPr w:rsidR="00967C88" w:rsidRPr="001B7821" w:rsidSect="00967C88">
      <w:footerReference w:type="defaul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FECE6" w14:textId="77777777" w:rsidR="001F6E53" w:rsidRDefault="001F6E53" w:rsidP="00967C88">
      <w:pPr>
        <w:spacing w:after="0" w:line="240" w:lineRule="auto"/>
      </w:pPr>
      <w:r>
        <w:separator/>
      </w:r>
    </w:p>
  </w:endnote>
  <w:endnote w:type="continuationSeparator" w:id="0">
    <w:p w14:paraId="1660F1A6" w14:textId="77777777" w:rsidR="001F6E53" w:rsidRDefault="001F6E53" w:rsidP="00967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Times New Roman" w:hAnsi="Calibri" w:cs="Calibri"/>
        <w:color w:val="242424"/>
        <w:kern w:val="0"/>
        <w:sz w:val="18"/>
        <w:szCs w:val="18"/>
        <w:lang w:eastAsia="en-GB"/>
        <w14:ligatures w14:val="none"/>
      </w:rPr>
      <w:id w:val="-2056459646"/>
      <w:docPartObj>
        <w:docPartGallery w:val="Page Numbers (Bottom of Page)"/>
        <w:docPartUnique/>
      </w:docPartObj>
    </w:sdtPr>
    <w:sdtEndPr/>
    <w:sdtContent>
      <w:sdt>
        <w:sdtPr>
          <w:rPr>
            <w:rFonts w:ascii="Calibri" w:eastAsia="Times New Roman" w:hAnsi="Calibri" w:cs="Calibri"/>
            <w:color w:val="242424"/>
            <w:kern w:val="0"/>
            <w:sz w:val="18"/>
            <w:szCs w:val="18"/>
            <w:lang w:eastAsia="en-GB"/>
            <w14:ligatures w14:val="none"/>
          </w:rPr>
          <w:id w:val="-283587156"/>
          <w:docPartObj>
            <w:docPartGallery w:val="Page Numbers (Top of Page)"/>
            <w:docPartUnique/>
          </w:docPartObj>
        </w:sdtPr>
        <w:sdtEndPr/>
        <w:sdtContent>
          <w:p w14:paraId="4B67CC7B" w14:textId="1182D997" w:rsidR="00967C88" w:rsidRPr="00967C88" w:rsidRDefault="00967C88" w:rsidP="00967C88">
            <w:pPr>
              <w:shd w:val="clear" w:color="auto" w:fill="FFFFFF"/>
              <w:tabs>
                <w:tab w:val="center" w:pos="4513"/>
                <w:tab w:val="right" w:pos="9026"/>
              </w:tabs>
              <w:spacing w:after="120" w:line="250" w:lineRule="auto"/>
              <w:textAlignment w:val="baseline"/>
              <w:rPr>
                <w:rFonts w:ascii="Calibri" w:eastAsia="Times New Roman" w:hAnsi="Calibri" w:cs="Calibri"/>
                <w:color w:val="242424"/>
                <w:kern w:val="0"/>
                <w:sz w:val="18"/>
                <w:szCs w:val="18"/>
                <w:lang w:eastAsia="en-GB"/>
                <w14:ligatures w14:val="none"/>
              </w:rPr>
            </w:pPr>
            <w:r w:rsidRPr="00967C88">
              <w:rPr>
                <w:rFonts w:ascii="Calibri" w:eastAsia="Times New Roman" w:hAnsi="Calibri" w:cs="Calibri"/>
                <w:color w:val="242424"/>
                <w:kern w:val="0"/>
                <w:sz w:val="18"/>
                <w:szCs w:val="18"/>
                <w:lang w:eastAsia="en-GB"/>
                <w14:ligatures w14:val="none"/>
              </w:rPr>
              <w:t xml:space="preserve">Recruitment of Ex-Offenders Policy | </w:t>
            </w:r>
            <w:r w:rsidR="001B7821">
              <w:rPr>
                <w:rFonts w:ascii="Calibri" w:eastAsia="Times New Roman" w:hAnsi="Calibri" w:cs="Calibri"/>
                <w:color w:val="242424"/>
                <w:kern w:val="0"/>
                <w:sz w:val="18"/>
                <w:szCs w:val="18"/>
                <w:lang w:eastAsia="en-GB"/>
                <w14:ligatures w14:val="none"/>
              </w:rPr>
              <w:t>September 2026</w:t>
            </w:r>
            <w:r w:rsidRPr="00967C88">
              <w:rPr>
                <w:rFonts w:ascii="Calibri" w:eastAsia="Times New Roman" w:hAnsi="Calibri" w:cs="Calibri"/>
                <w:color w:val="242424"/>
                <w:kern w:val="0"/>
                <w:sz w:val="18"/>
                <w:szCs w:val="18"/>
                <w:lang w:eastAsia="en-GB"/>
                <w14:ligatures w14:val="none"/>
              </w:rPr>
              <w:tab/>
              <w:t xml:space="preserve"> </w:t>
            </w:r>
            <w:r w:rsidRPr="00967C88">
              <w:rPr>
                <w:rFonts w:ascii="Calibri" w:eastAsia="Times New Roman" w:hAnsi="Calibri" w:cs="Calibri"/>
                <w:color w:val="242424"/>
                <w:kern w:val="0"/>
                <w:sz w:val="18"/>
                <w:szCs w:val="18"/>
                <w:lang w:eastAsia="en-GB"/>
                <w14:ligatures w14:val="none"/>
              </w:rPr>
              <w:tab/>
              <w:t xml:space="preserve">Page </w:t>
            </w:r>
            <w:r w:rsidRPr="00967C88">
              <w:rPr>
                <w:rFonts w:ascii="Calibri" w:eastAsia="Times New Roman" w:hAnsi="Calibri" w:cs="Calibri"/>
                <w:color w:val="242424"/>
                <w:kern w:val="0"/>
                <w:sz w:val="18"/>
                <w:szCs w:val="18"/>
                <w:lang w:eastAsia="en-GB"/>
                <w14:ligatures w14:val="none"/>
              </w:rPr>
              <w:fldChar w:fldCharType="begin"/>
            </w:r>
            <w:r w:rsidRPr="00967C88">
              <w:rPr>
                <w:rFonts w:ascii="Calibri" w:eastAsia="Times New Roman" w:hAnsi="Calibri" w:cs="Calibri"/>
                <w:color w:val="242424"/>
                <w:kern w:val="0"/>
                <w:sz w:val="18"/>
                <w:szCs w:val="18"/>
                <w:lang w:eastAsia="en-GB"/>
                <w14:ligatures w14:val="none"/>
              </w:rPr>
              <w:instrText>PAGE</w:instrText>
            </w:r>
            <w:r w:rsidRPr="00967C88">
              <w:rPr>
                <w:rFonts w:ascii="Calibri" w:eastAsia="Times New Roman" w:hAnsi="Calibri" w:cs="Calibri"/>
                <w:color w:val="242424"/>
                <w:kern w:val="0"/>
                <w:sz w:val="18"/>
                <w:szCs w:val="18"/>
                <w:lang w:eastAsia="en-GB"/>
                <w14:ligatures w14:val="none"/>
              </w:rPr>
              <w:fldChar w:fldCharType="separate"/>
            </w:r>
            <w:r w:rsidRPr="00967C88">
              <w:rPr>
                <w:rFonts w:ascii="Calibri" w:eastAsia="Times New Roman" w:hAnsi="Calibri" w:cs="Calibri"/>
                <w:color w:val="242424"/>
                <w:kern w:val="0"/>
                <w:sz w:val="18"/>
                <w:szCs w:val="18"/>
                <w:lang w:eastAsia="en-GB"/>
                <w14:ligatures w14:val="none"/>
              </w:rPr>
              <w:t>1</w:t>
            </w:r>
            <w:r w:rsidRPr="00967C88">
              <w:rPr>
                <w:rFonts w:ascii="Calibri" w:eastAsia="Times New Roman" w:hAnsi="Calibri" w:cs="Calibri"/>
                <w:color w:val="242424"/>
                <w:kern w:val="0"/>
                <w:sz w:val="18"/>
                <w:szCs w:val="18"/>
                <w:lang w:eastAsia="en-GB"/>
                <w14:ligatures w14:val="none"/>
              </w:rPr>
              <w:fldChar w:fldCharType="end"/>
            </w:r>
            <w:r w:rsidRPr="00967C88">
              <w:rPr>
                <w:rFonts w:ascii="Calibri" w:eastAsia="Times New Roman" w:hAnsi="Calibri" w:cs="Calibri"/>
                <w:color w:val="242424"/>
                <w:kern w:val="0"/>
                <w:sz w:val="18"/>
                <w:szCs w:val="18"/>
                <w:lang w:eastAsia="en-GB"/>
                <w14:ligatures w14:val="none"/>
              </w:rPr>
              <w:t xml:space="preserve"> of </w:t>
            </w:r>
            <w:r w:rsidRPr="00967C88">
              <w:rPr>
                <w:rFonts w:ascii="Calibri" w:eastAsia="Times New Roman" w:hAnsi="Calibri" w:cs="Calibri"/>
                <w:color w:val="242424"/>
                <w:kern w:val="0"/>
                <w:sz w:val="18"/>
                <w:szCs w:val="18"/>
                <w:lang w:eastAsia="en-GB"/>
                <w14:ligatures w14:val="none"/>
              </w:rPr>
              <w:fldChar w:fldCharType="begin"/>
            </w:r>
            <w:r w:rsidRPr="00967C88">
              <w:rPr>
                <w:rFonts w:ascii="Calibri" w:eastAsia="Times New Roman" w:hAnsi="Calibri" w:cs="Calibri"/>
                <w:color w:val="242424"/>
                <w:kern w:val="0"/>
                <w:sz w:val="18"/>
                <w:szCs w:val="18"/>
                <w:lang w:eastAsia="en-GB"/>
                <w14:ligatures w14:val="none"/>
              </w:rPr>
              <w:instrText>NUMPAGES</w:instrText>
            </w:r>
            <w:r w:rsidRPr="00967C88">
              <w:rPr>
                <w:rFonts w:ascii="Calibri" w:eastAsia="Times New Roman" w:hAnsi="Calibri" w:cs="Calibri"/>
                <w:color w:val="242424"/>
                <w:kern w:val="0"/>
                <w:sz w:val="18"/>
                <w:szCs w:val="18"/>
                <w:lang w:eastAsia="en-GB"/>
                <w14:ligatures w14:val="none"/>
              </w:rPr>
              <w:fldChar w:fldCharType="separate"/>
            </w:r>
            <w:r w:rsidRPr="00967C88">
              <w:rPr>
                <w:rFonts w:ascii="Calibri" w:eastAsia="Times New Roman" w:hAnsi="Calibri" w:cs="Calibri"/>
                <w:color w:val="242424"/>
                <w:kern w:val="0"/>
                <w:sz w:val="18"/>
                <w:szCs w:val="18"/>
                <w:lang w:eastAsia="en-GB"/>
                <w14:ligatures w14:val="none"/>
              </w:rPr>
              <w:t>4</w:t>
            </w:r>
            <w:r w:rsidRPr="00967C88">
              <w:rPr>
                <w:rFonts w:ascii="Calibri" w:eastAsia="Times New Roman" w:hAnsi="Calibri" w:cs="Calibri"/>
                <w:color w:val="242424"/>
                <w:kern w:val="0"/>
                <w:sz w:val="18"/>
                <w:szCs w:val="18"/>
                <w:lang w:eastAsia="en-GB"/>
                <w14:ligatures w14:val="none"/>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Times New Roman" w:hAnsi="Calibri" w:cs="Calibri"/>
        <w:color w:val="242424"/>
        <w:kern w:val="0"/>
        <w:sz w:val="18"/>
        <w:szCs w:val="18"/>
        <w:lang w:eastAsia="en-GB"/>
        <w14:ligatures w14:val="none"/>
      </w:rPr>
      <w:id w:val="1254090569"/>
      <w:docPartObj>
        <w:docPartGallery w:val="Page Numbers (Bottom of Page)"/>
        <w:docPartUnique/>
      </w:docPartObj>
    </w:sdtPr>
    <w:sdtEndPr/>
    <w:sdtContent>
      <w:sdt>
        <w:sdtPr>
          <w:rPr>
            <w:rFonts w:ascii="Calibri" w:eastAsia="Times New Roman" w:hAnsi="Calibri" w:cs="Calibri"/>
            <w:color w:val="242424"/>
            <w:kern w:val="0"/>
            <w:sz w:val="18"/>
            <w:szCs w:val="18"/>
            <w:lang w:eastAsia="en-GB"/>
            <w14:ligatures w14:val="none"/>
          </w:rPr>
          <w:id w:val="1256635038"/>
          <w:docPartObj>
            <w:docPartGallery w:val="Page Numbers (Top of Page)"/>
            <w:docPartUnique/>
          </w:docPartObj>
        </w:sdtPr>
        <w:sdtEndPr/>
        <w:sdtContent>
          <w:p w14:paraId="276296A9" w14:textId="53665B15" w:rsidR="00967C88" w:rsidRPr="00967C88" w:rsidRDefault="00967C88" w:rsidP="00967C88">
            <w:pPr>
              <w:shd w:val="clear" w:color="auto" w:fill="FFFFFF"/>
              <w:tabs>
                <w:tab w:val="center" w:pos="4513"/>
                <w:tab w:val="right" w:pos="9026"/>
              </w:tabs>
              <w:spacing w:after="120" w:line="250" w:lineRule="auto"/>
              <w:textAlignment w:val="baseline"/>
              <w:rPr>
                <w:rFonts w:ascii="Calibri" w:eastAsia="Times New Roman" w:hAnsi="Calibri" w:cs="Calibri"/>
                <w:color w:val="242424"/>
                <w:kern w:val="0"/>
                <w:sz w:val="18"/>
                <w:szCs w:val="18"/>
                <w:lang w:eastAsia="en-GB"/>
                <w14:ligatures w14:val="none"/>
              </w:rPr>
            </w:pPr>
            <w:r w:rsidRPr="00967C88">
              <w:rPr>
                <w:rFonts w:ascii="Calibri" w:eastAsia="Times New Roman" w:hAnsi="Calibri" w:cs="Calibri"/>
                <w:color w:val="242424"/>
                <w:kern w:val="0"/>
                <w:sz w:val="18"/>
                <w:szCs w:val="18"/>
                <w:lang w:eastAsia="en-GB"/>
                <w14:ligatures w14:val="none"/>
              </w:rPr>
              <w:t xml:space="preserve">Recruitment of Ex-Offenders Policy | </w:t>
            </w:r>
            <w:r w:rsidR="0080377C">
              <w:rPr>
                <w:rFonts w:ascii="Calibri" w:eastAsia="Times New Roman" w:hAnsi="Calibri" w:cs="Calibri"/>
                <w:color w:val="242424"/>
                <w:kern w:val="0"/>
                <w:sz w:val="18"/>
                <w:szCs w:val="18"/>
                <w:lang w:eastAsia="en-GB"/>
                <w14:ligatures w14:val="none"/>
              </w:rPr>
              <w:t>Template</w:t>
            </w:r>
            <w:r w:rsidR="002510BD">
              <w:rPr>
                <w:rFonts w:ascii="Calibri" w:eastAsia="Times New Roman" w:hAnsi="Calibri" w:cs="Calibri"/>
                <w:color w:val="242424"/>
                <w:kern w:val="0"/>
                <w:sz w:val="18"/>
                <w:szCs w:val="18"/>
                <w:lang w:eastAsia="en-GB"/>
                <w14:ligatures w14:val="none"/>
              </w:rPr>
              <w:t xml:space="preserve"> v1</w:t>
            </w:r>
            <w:r w:rsidRPr="00967C88">
              <w:rPr>
                <w:rFonts w:ascii="Calibri" w:eastAsia="Times New Roman" w:hAnsi="Calibri" w:cs="Calibri"/>
                <w:color w:val="242424"/>
                <w:kern w:val="0"/>
                <w:sz w:val="18"/>
                <w:szCs w:val="18"/>
                <w:lang w:eastAsia="en-GB"/>
                <w14:ligatures w14:val="none"/>
              </w:rPr>
              <w:tab/>
              <w:t xml:space="preserve"> </w:t>
            </w:r>
            <w:r w:rsidRPr="00967C88">
              <w:rPr>
                <w:rFonts w:ascii="Calibri" w:eastAsia="Times New Roman" w:hAnsi="Calibri" w:cs="Calibri"/>
                <w:color w:val="242424"/>
                <w:kern w:val="0"/>
                <w:sz w:val="18"/>
                <w:szCs w:val="18"/>
                <w:lang w:eastAsia="en-GB"/>
                <w14:ligatures w14:val="none"/>
              </w:rPr>
              <w:tab/>
              <w:t xml:space="preserve">Page </w:t>
            </w:r>
            <w:r w:rsidRPr="00967C88">
              <w:rPr>
                <w:rFonts w:ascii="Calibri" w:eastAsia="Times New Roman" w:hAnsi="Calibri" w:cs="Calibri"/>
                <w:color w:val="242424"/>
                <w:kern w:val="0"/>
                <w:sz w:val="18"/>
                <w:szCs w:val="18"/>
                <w:lang w:eastAsia="en-GB"/>
                <w14:ligatures w14:val="none"/>
              </w:rPr>
              <w:fldChar w:fldCharType="begin"/>
            </w:r>
            <w:r w:rsidRPr="00967C88">
              <w:rPr>
                <w:rFonts w:ascii="Calibri" w:eastAsia="Times New Roman" w:hAnsi="Calibri" w:cs="Calibri"/>
                <w:color w:val="242424"/>
                <w:kern w:val="0"/>
                <w:sz w:val="18"/>
                <w:szCs w:val="18"/>
                <w:lang w:eastAsia="en-GB"/>
                <w14:ligatures w14:val="none"/>
              </w:rPr>
              <w:instrText>PAGE</w:instrText>
            </w:r>
            <w:r w:rsidRPr="00967C88">
              <w:rPr>
                <w:rFonts w:ascii="Calibri" w:eastAsia="Times New Roman" w:hAnsi="Calibri" w:cs="Calibri"/>
                <w:color w:val="242424"/>
                <w:kern w:val="0"/>
                <w:sz w:val="18"/>
                <w:szCs w:val="18"/>
                <w:lang w:eastAsia="en-GB"/>
                <w14:ligatures w14:val="none"/>
              </w:rPr>
              <w:fldChar w:fldCharType="separate"/>
            </w:r>
            <w:r w:rsidRPr="00967C88">
              <w:rPr>
                <w:rFonts w:ascii="Calibri" w:eastAsia="Times New Roman" w:hAnsi="Calibri" w:cs="Calibri"/>
                <w:color w:val="242424"/>
                <w:kern w:val="0"/>
                <w:sz w:val="18"/>
                <w:szCs w:val="18"/>
                <w:lang w:eastAsia="en-GB"/>
                <w14:ligatures w14:val="none"/>
              </w:rPr>
              <w:t>1</w:t>
            </w:r>
            <w:r w:rsidRPr="00967C88">
              <w:rPr>
                <w:rFonts w:ascii="Calibri" w:eastAsia="Times New Roman" w:hAnsi="Calibri" w:cs="Calibri"/>
                <w:color w:val="242424"/>
                <w:kern w:val="0"/>
                <w:sz w:val="18"/>
                <w:szCs w:val="18"/>
                <w:lang w:eastAsia="en-GB"/>
                <w14:ligatures w14:val="none"/>
              </w:rPr>
              <w:fldChar w:fldCharType="end"/>
            </w:r>
            <w:r w:rsidRPr="00967C88">
              <w:rPr>
                <w:rFonts w:ascii="Calibri" w:eastAsia="Times New Roman" w:hAnsi="Calibri" w:cs="Calibri"/>
                <w:color w:val="242424"/>
                <w:kern w:val="0"/>
                <w:sz w:val="18"/>
                <w:szCs w:val="18"/>
                <w:lang w:eastAsia="en-GB"/>
                <w14:ligatures w14:val="none"/>
              </w:rPr>
              <w:t xml:space="preserve"> of </w:t>
            </w:r>
            <w:r w:rsidRPr="00967C88">
              <w:rPr>
                <w:rFonts w:ascii="Calibri" w:eastAsia="Times New Roman" w:hAnsi="Calibri" w:cs="Calibri"/>
                <w:color w:val="242424"/>
                <w:kern w:val="0"/>
                <w:sz w:val="18"/>
                <w:szCs w:val="18"/>
                <w:lang w:eastAsia="en-GB"/>
                <w14:ligatures w14:val="none"/>
              </w:rPr>
              <w:fldChar w:fldCharType="begin"/>
            </w:r>
            <w:r w:rsidRPr="00967C88">
              <w:rPr>
                <w:rFonts w:ascii="Calibri" w:eastAsia="Times New Roman" w:hAnsi="Calibri" w:cs="Calibri"/>
                <w:color w:val="242424"/>
                <w:kern w:val="0"/>
                <w:sz w:val="18"/>
                <w:szCs w:val="18"/>
                <w:lang w:eastAsia="en-GB"/>
                <w14:ligatures w14:val="none"/>
              </w:rPr>
              <w:instrText>NUMPAGES</w:instrText>
            </w:r>
            <w:r w:rsidRPr="00967C88">
              <w:rPr>
                <w:rFonts w:ascii="Calibri" w:eastAsia="Times New Roman" w:hAnsi="Calibri" w:cs="Calibri"/>
                <w:color w:val="242424"/>
                <w:kern w:val="0"/>
                <w:sz w:val="18"/>
                <w:szCs w:val="18"/>
                <w:lang w:eastAsia="en-GB"/>
                <w14:ligatures w14:val="none"/>
              </w:rPr>
              <w:fldChar w:fldCharType="separate"/>
            </w:r>
            <w:r w:rsidRPr="00967C88">
              <w:rPr>
                <w:rFonts w:ascii="Calibri" w:eastAsia="Times New Roman" w:hAnsi="Calibri" w:cs="Calibri"/>
                <w:color w:val="242424"/>
                <w:kern w:val="0"/>
                <w:sz w:val="18"/>
                <w:szCs w:val="18"/>
                <w:lang w:eastAsia="en-GB"/>
                <w14:ligatures w14:val="none"/>
              </w:rPr>
              <w:t>4</w:t>
            </w:r>
            <w:r w:rsidRPr="00967C88">
              <w:rPr>
                <w:rFonts w:ascii="Calibri" w:eastAsia="Times New Roman" w:hAnsi="Calibri" w:cs="Calibri"/>
                <w:color w:val="242424"/>
                <w:kern w:val="0"/>
                <w:sz w:val="18"/>
                <w:szCs w:val="18"/>
                <w:lang w:eastAsia="en-GB"/>
                <w14:ligatures w14:val="non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1AE8E" w14:textId="77777777" w:rsidR="001F6E53" w:rsidRDefault="001F6E53" w:rsidP="00967C88">
      <w:pPr>
        <w:spacing w:after="0" w:line="240" w:lineRule="auto"/>
      </w:pPr>
      <w:r>
        <w:separator/>
      </w:r>
    </w:p>
  </w:footnote>
  <w:footnote w:type="continuationSeparator" w:id="0">
    <w:p w14:paraId="189DB2A4" w14:textId="77777777" w:rsidR="001F6E53" w:rsidRDefault="001F6E53" w:rsidP="00967C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56595"/>
    <w:multiLevelType w:val="multilevel"/>
    <w:tmpl w:val="8042E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C54F5"/>
    <w:multiLevelType w:val="multilevel"/>
    <w:tmpl w:val="DF820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690587"/>
    <w:multiLevelType w:val="hybridMultilevel"/>
    <w:tmpl w:val="8940E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0726F1"/>
    <w:multiLevelType w:val="multilevel"/>
    <w:tmpl w:val="5A36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7F0D0F"/>
    <w:multiLevelType w:val="multilevel"/>
    <w:tmpl w:val="5CA23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A20DF7"/>
    <w:multiLevelType w:val="multilevel"/>
    <w:tmpl w:val="0F38541C"/>
    <w:lvl w:ilvl="0">
      <w:start w:val="1"/>
      <w:numFmt w:val="decimal"/>
      <w:pStyle w:val="Heading1"/>
      <w:lvlText w:val="%1."/>
      <w:lvlJc w:val="left"/>
      <w:pPr>
        <w:ind w:left="360" w:hanging="360"/>
      </w:pPr>
    </w:lvl>
    <w:lvl w:ilvl="1">
      <w:start w:val="1"/>
      <w:numFmt w:val="decimal"/>
      <w:pStyle w:val="Heading2"/>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7116503"/>
    <w:multiLevelType w:val="multilevel"/>
    <w:tmpl w:val="CC6A8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1174E5"/>
    <w:multiLevelType w:val="multilevel"/>
    <w:tmpl w:val="A1641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1C728B"/>
    <w:multiLevelType w:val="multilevel"/>
    <w:tmpl w:val="23689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464517"/>
    <w:multiLevelType w:val="hybridMultilevel"/>
    <w:tmpl w:val="91C6E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3C1A48"/>
    <w:multiLevelType w:val="hybridMultilevel"/>
    <w:tmpl w:val="FB629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CC42FC"/>
    <w:multiLevelType w:val="multilevel"/>
    <w:tmpl w:val="0E18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D44A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E6F3FC1"/>
    <w:multiLevelType w:val="multilevel"/>
    <w:tmpl w:val="1426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0009477">
    <w:abstractNumId w:val="6"/>
  </w:num>
  <w:num w:numId="2" w16cid:durableId="350911774">
    <w:abstractNumId w:val="11"/>
  </w:num>
  <w:num w:numId="3" w16cid:durableId="126507385">
    <w:abstractNumId w:val="8"/>
  </w:num>
  <w:num w:numId="4" w16cid:durableId="1335689826">
    <w:abstractNumId w:val="7"/>
  </w:num>
  <w:num w:numId="5" w16cid:durableId="10378496">
    <w:abstractNumId w:val="4"/>
  </w:num>
  <w:num w:numId="6" w16cid:durableId="167913894">
    <w:abstractNumId w:val="3"/>
  </w:num>
  <w:num w:numId="7" w16cid:durableId="565991369">
    <w:abstractNumId w:val="1"/>
  </w:num>
  <w:num w:numId="8" w16cid:durableId="876619468">
    <w:abstractNumId w:val="13"/>
  </w:num>
  <w:num w:numId="9" w16cid:durableId="2139911085">
    <w:abstractNumId w:val="0"/>
  </w:num>
  <w:num w:numId="10" w16cid:durableId="1976835227">
    <w:abstractNumId w:val="2"/>
  </w:num>
  <w:num w:numId="11" w16cid:durableId="58090944">
    <w:abstractNumId w:val="9"/>
  </w:num>
  <w:num w:numId="12" w16cid:durableId="650018291">
    <w:abstractNumId w:val="5"/>
  </w:num>
  <w:num w:numId="13" w16cid:durableId="36125832">
    <w:abstractNumId w:val="12"/>
  </w:num>
  <w:num w:numId="14" w16cid:durableId="4406120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C88"/>
    <w:rsid w:val="000770C2"/>
    <w:rsid w:val="001872F7"/>
    <w:rsid w:val="001B7821"/>
    <w:rsid w:val="001F32E8"/>
    <w:rsid w:val="001F6E53"/>
    <w:rsid w:val="002510BD"/>
    <w:rsid w:val="00301102"/>
    <w:rsid w:val="003F7233"/>
    <w:rsid w:val="00445B9B"/>
    <w:rsid w:val="00486E56"/>
    <w:rsid w:val="004A596A"/>
    <w:rsid w:val="004F2635"/>
    <w:rsid w:val="00593483"/>
    <w:rsid w:val="00776120"/>
    <w:rsid w:val="007F3A20"/>
    <w:rsid w:val="0080319B"/>
    <w:rsid w:val="0080377C"/>
    <w:rsid w:val="00827475"/>
    <w:rsid w:val="008C6B55"/>
    <w:rsid w:val="00967C88"/>
    <w:rsid w:val="009D438A"/>
    <w:rsid w:val="009E23C1"/>
    <w:rsid w:val="00B73D8D"/>
    <w:rsid w:val="00BA4F97"/>
    <w:rsid w:val="00CF48E8"/>
    <w:rsid w:val="00DB6DF4"/>
    <w:rsid w:val="00ED41C3"/>
    <w:rsid w:val="00EE0EE4"/>
    <w:rsid w:val="00F271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825DB"/>
  <w15:chartTrackingRefBased/>
  <w15:docId w15:val="{2AF46749-0E48-46E6-A9E4-061CB0319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2510BD"/>
    <w:pPr>
      <w:numPr>
        <w:numId w:val="12"/>
      </w:numPr>
      <w:shd w:val="clear" w:color="auto" w:fill="FFFFFF"/>
      <w:spacing w:before="240" w:after="0" w:line="250" w:lineRule="auto"/>
      <w:ind w:left="709" w:hanging="709"/>
      <w:textAlignment w:val="baseline"/>
      <w:outlineLvl w:val="0"/>
    </w:pPr>
    <w:rPr>
      <w:rFonts w:ascii="Calibri" w:eastAsia="Times New Roman" w:hAnsi="Calibri" w:cs="Calibri"/>
      <w:b/>
      <w:bCs/>
      <w:color w:val="002060"/>
      <w:kern w:val="0"/>
      <w:sz w:val="36"/>
      <w:szCs w:val="36"/>
      <w:lang w:eastAsia="en-GB"/>
      <w14:ligatures w14:val="none"/>
    </w:rPr>
  </w:style>
  <w:style w:type="paragraph" w:styleId="Heading2">
    <w:name w:val="heading 2"/>
    <w:basedOn w:val="Heading1"/>
    <w:next w:val="Normal"/>
    <w:link w:val="Heading2Char"/>
    <w:uiPriority w:val="9"/>
    <w:unhideWhenUsed/>
    <w:qFormat/>
    <w:rsid w:val="002510BD"/>
    <w:pPr>
      <w:numPr>
        <w:ilvl w:val="1"/>
      </w:numPr>
      <w:ind w:left="709" w:hanging="709"/>
      <w:outlineLvl w:val="1"/>
    </w:pPr>
    <w:rPr>
      <w:sz w:val="28"/>
      <w:szCs w:val="28"/>
    </w:rPr>
  </w:style>
  <w:style w:type="paragraph" w:styleId="Heading3">
    <w:name w:val="heading 3"/>
    <w:basedOn w:val="Normal"/>
    <w:next w:val="Normal"/>
    <w:link w:val="Heading3Char"/>
    <w:uiPriority w:val="9"/>
    <w:semiHidden/>
    <w:unhideWhenUsed/>
    <w:qFormat/>
    <w:rsid w:val="00967C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7C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7C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7C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C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C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C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0BD"/>
    <w:rPr>
      <w:rFonts w:ascii="Calibri" w:eastAsia="Times New Roman" w:hAnsi="Calibri" w:cs="Calibri"/>
      <w:b/>
      <w:bCs/>
      <w:color w:val="002060"/>
      <w:kern w:val="0"/>
      <w:sz w:val="36"/>
      <w:szCs w:val="36"/>
      <w:shd w:val="clear" w:color="auto" w:fill="FFFFFF"/>
      <w:lang w:eastAsia="en-GB"/>
      <w14:ligatures w14:val="none"/>
    </w:rPr>
  </w:style>
  <w:style w:type="character" w:customStyle="1" w:styleId="Heading2Char">
    <w:name w:val="Heading 2 Char"/>
    <w:basedOn w:val="DefaultParagraphFont"/>
    <w:link w:val="Heading2"/>
    <w:uiPriority w:val="9"/>
    <w:rsid w:val="002510BD"/>
    <w:rPr>
      <w:rFonts w:ascii="Calibri" w:eastAsia="Times New Roman" w:hAnsi="Calibri" w:cs="Calibri"/>
      <w:b/>
      <w:bCs/>
      <w:color w:val="002060"/>
      <w:kern w:val="0"/>
      <w:sz w:val="28"/>
      <w:szCs w:val="28"/>
      <w:shd w:val="clear" w:color="auto" w:fill="FFFFFF"/>
      <w:lang w:eastAsia="en-GB"/>
      <w14:ligatures w14:val="none"/>
    </w:rPr>
  </w:style>
  <w:style w:type="character" w:customStyle="1" w:styleId="Heading3Char">
    <w:name w:val="Heading 3 Char"/>
    <w:basedOn w:val="DefaultParagraphFont"/>
    <w:link w:val="Heading3"/>
    <w:uiPriority w:val="9"/>
    <w:semiHidden/>
    <w:rsid w:val="00967C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7C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7C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7C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C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C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C88"/>
    <w:rPr>
      <w:rFonts w:eastAsiaTheme="majorEastAsia" w:cstheme="majorBidi"/>
      <w:color w:val="272727" w:themeColor="text1" w:themeTint="D8"/>
    </w:rPr>
  </w:style>
  <w:style w:type="paragraph" w:styleId="Title">
    <w:name w:val="Title"/>
    <w:basedOn w:val="Normal"/>
    <w:next w:val="Normal"/>
    <w:link w:val="TitleChar"/>
    <w:uiPriority w:val="10"/>
    <w:qFormat/>
    <w:rsid w:val="00967C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C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C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7C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C88"/>
    <w:pPr>
      <w:spacing w:before="160"/>
      <w:jc w:val="center"/>
    </w:pPr>
    <w:rPr>
      <w:i/>
      <w:iCs/>
      <w:color w:val="404040" w:themeColor="text1" w:themeTint="BF"/>
    </w:rPr>
  </w:style>
  <w:style w:type="character" w:customStyle="1" w:styleId="QuoteChar">
    <w:name w:val="Quote Char"/>
    <w:basedOn w:val="DefaultParagraphFont"/>
    <w:link w:val="Quote"/>
    <w:uiPriority w:val="29"/>
    <w:rsid w:val="00967C88"/>
    <w:rPr>
      <w:i/>
      <w:iCs/>
      <w:color w:val="404040" w:themeColor="text1" w:themeTint="BF"/>
    </w:rPr>
  </w:style>
  <w:style w:type="paragraph" w:styleId="ListParagraph">
    <w:name w:val="List Paragraph"/>
    <w:basedOn w:val="Normal"/>
    <w:uiPriority w:val="34"/>
    <w:qFormat/>
    <w:rsid w:val="00967C88"/>
    <w:pPr>
      <w:ind w:left="720"/>
      <w:contextualSpacing/>
    </w:pPr>
  </w:style>
  <w:style w:type="character" w:styleId="IntenseEmphasis">
    <w:name w:val="Intense Emphasis"/>
    <w:basedOn w:val="DefaultParagraphFont"/>
    <w:uiPriority w:val="21"/>
    <w:qFormat/>
    <w:rsid w:val="00967C88"/>
    <w:rPr>
      <w:i/>
      <w:iCs/>
      <w:color w:val="0F4761" w:themeColor="accent1" w:themeShade="BF"/>
    </w:rPr>
  </w:style>
  <w:style w:type="paragraph" w:styleId="IntenseQuote">
    <w:name w:val="Intense Quote"/>
    <w:basedOn w:val="Normal"/>
    <w:next w:val="Normal"/>
    <w:link w:val="IntenseQuoteChar"/>
    <w:uiPriority w:val="30"/>
    <w:qFormat/>
    <w:rsid w:val="00967C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7C88"/>
    <w:rPr>
      <w:i/>
      <w:iCs/>
      <w:color w:val="0F4761" w:themeColor="accent1" w:themeShade="BF"/>
    </w:rPr>
  </w:style>
  <w:style w:type="character" w:styleId="IntenseReference">
    <w:name w:val="Intense Reference"/>
    <w:basedOn w:val="DefaultParagraphFont"/>
    <w:uiPriority w:val="32"/>
    <w:qFormat/>
    <w:rsid w:val="00967C88"/>
    <w:rPr>
      <w:b/>
      <w:bCs/>
      <w:smallCaps/>
      <w:color w:val="0F4761" w:themeColor="accent1" w:themeShade="BF"/>
      <w:spacing w:val="5"/>
    </w:rPr>
  </w:style>
  <w:style w:type="paragraph" w:styleId="Header">
    <w:name w:val="header"/>
    <w:basedOn w:val="Normal"/>
    <w:link w:val="HeaderChar"/>
    <w:uiPriority w:val="99"/>
    <w:unhideWhenUsed/>
    <w:rsid w:val="00967C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C88"/>
  </w:style>
  <w:style w:type="paragraph" w:styleId="Footer">
    <w:name w:val="footer"/>
    <w:basedOn w:val="Normal"/>
    <w:link w:val="FooterChar"/>
    <w:uiPriority w:val="99"/>
    <w:unhideWhenUsed/>
    <w:rsid w:val="00967C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tif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b3d5a946f4035be50894cb1d47d075d6">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56e999f3c76227c8478a172ddd0645e5"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77697d6-5cf6-49af-b59c-7dde3b9bf73e}"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008EF5-B350-4E05-95CF-DDD15549298E}">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2.xml><?xml version="1.0" encoding="utf-8"?>
<ds:datastoreItem xmlns:ds="http://schemas.openxmlformats.org/officeDocument/2006/customXml" ds:itemID="{2C8DFFB8-00D9-4C20-A9AA-1536A1DC9D08}">
  <ds:schemaRefs>
    <ds:schemaRef ds:uri="http://schemas.microsoft.com/sharepoint/v3/contenttype/forms"/>
  </ds:schemaRefs>
</ds:datastoreItem>
</file>

<file path=customXml/itemProps3.xml><?xml version="1.0" encoding="utf-8"?>
<ds:datastoreItem xmlns:ds="http://schemas.openxmlformats.org/officeDocument/2006/customXml" ds:itemID="{64DA5F51-8436-4606-86AE-D603389B2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1001</Words>
  <Characters>5710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Morgan</dc:creator>
  <cp:keywords/>
  <dc:description/>
  <cp:lastModifiedBy>Rector</cp:lastModifiedBy>
  <cp:revision>2</cp:revision>
  <dcterms:created xsi:type="dcterms:W3CDTF">2026-09-26T12:17:00Z</dcterms:created>
  <dcterms:modified xsi:type="dcterms:W3CDTF">2026-09-26T12:17:00Z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ies>
</file>